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84B2F" w14:textId="7E8DA5B7" w:rsidR="00DD0050" w:rsidRPr="009D520D" w:rsidRDefault="00735CA8">
      <w:pPr>
        <w:jc w:val="center"/>
        <w:rPr>
          <w:b/>
          <w:bCs/>
          <w:rPrChange w:id="0" w:author="Taís Bellaver" w:date="2024-09-11T09:03:00Z">
            <w:rPr/>
          </w:rPrChange>
        </w:rPr>
        <w:pPrChange w:id="1" w:author="Taís Bellaver" w:date="2024-09-11T08:47:00Z">
          <w:pPr/>
        </w:pPrChange>
      </w:pPr>
      <w:r w:rsidRPr="007011CF">
        <w:t xml:space="preserve"> </w:t>
      </w:r>
      <w:r w:rsidRPr="002022AA">
        <w:rPr>
          <w:b/>
          <w:bCs/>
          <w:rPrChange w:id="2" w:author="Taís Bellaver" w:date="2024-09-11T09:03:00Z">
            <w:rPr/>
          </w:rPrChange>
        </w:rPr>
        <w:t>TERMO DE COLABORAÇÃO</w:t>
      </w:r>
      <w:r>
        <w:rPr>
          <w:b/>
          <w:bCs/>
          <w:strike/>
        </w:rPr>
        <w:t xml:space="preserve"> </w:t>
      </w:r>
      <w:r w:rsidRPr="00735CA8">
        <w:rPr>
          <w:b/>
          <w:bCs/>
        </w:rPr>
        <w:t xml:space="preserve">N.º </w:t>
      </w:r>
      <w:r w:rsidRPr="009D520D">
        <w:rPr>
          <w:b/>
          <w:bCs/>
        </w:rPr>
        <w:t>……../2024 – SEDEC/DDE/APL</w:t>
      </w:r>
    </w:p>
    <w:p w14:paraId="754E0CC2" w14:textId="206C7DEB" w:rsidR="005C2FB5" w:rsidRPr="009D520D" w:rsidRDefault="00DD0050">
      <w:pPr>
        <w:ind w:left="4111"/>
        <w:jc w:val="both"/>
      </w:pPr>
      <w:r w:rsidRPr="009D520D">
        <w:t>TERMO DE COLABORAÇÃO N°... QUE ENTRE SI CELEBRAM, DE UM LADO, O ESTADO DO RIO GRANDE DO SUL, POR INTERMÉDIO</w:t>
      </w:r>
      <w:r w:rsidR="00735CA8" w:rsidRPr="009D520D">
        <w:t xml:space="preserve"> da</w:t>
      </w:r>
      <w:r w:rsidR="005C2FB5" w:rsidRPr="009D520D">
        <w:t xml:space="preserve"> SECRETARIA DE DESENVOLVIMENTO ECONÔMICO E DE OUTRO LADO, A ORGANIZAÇÃO DA SOCIDEADE CIVIL (nome) ………… PARA OS FINS QUE ESPECÍFICA.</w:t>
      </w:r>
    </w:p>
    <w:p w14:paraId="0EA4ECB9" w14:textId="3C146270" w:rsidR="00DD0050" w:rsidRPr="009D520D" w:rsidRDefault="00DD0050" w:rsidP="000007E5">
      <w:pPr>
        <w:jc w:val="both"/>
        <w:rPr>
          <w:strike/>
        </w:rPr>
      </w:pPr>
      <w:r w:rsidRPr="009D520D">
        <w:t>O </w:t>
      </w:r>
      <w:r w:rsidRPr="009D520D">
        <w:rPr>
          <w:b/>
          <w:bCs/>
        </w:rPr>
        <w:t>ESTADO DO RIO GRANDE DO SUL</w:t>
      </w:r>
      <w:r w:rsidRPr="009D520D">
        <w:t>, por intermédio de sua SECRETARIA DE DESENVOLVIMENTO ECONÔMICO, sediada na Av. Borges de Medeiros n.º 1501, 16.º andar, Porto Alegre/RS, 16</w:t>
      </w:r>
      <w:r w:rsidR="005C2FB5" w:rsidRPr="009D520D">
        <w:t>.</w:t>
      </w:r>
      <w:r w:rsidRPr="009D520D">
        <w:t>º andar, Porto Alegre/RS, inscrita no CNPJ sob o n.º 87.958.591/0001-92, neste ato representado (a) por seu Titular, Ernani Polo, portador da  Carteira de Identidade n.º 3044399586 - SSP/RS e do CPF n.º 703.629.980-00, doravante denominada </w:t>
      </w:r>
      <w:r w:rsidRPr="009D520D">
        <w:rPr>
          <w:b/>
          <w:bCs/>
        </w:rPr>
        <w:t>ADMINISTRAÇÃO PÚBLICA </w:t>
      </w:r>
      <w:r w:rsidRPr="009D520D">
        <w:t xml:space="preserve">e a ............ (OSC), sediada na </w:t>
      </w:r>
      <w:r w:rsidR="00FD444B" w:rsidRPr="009D520D">
        <w:t>(endereço completo</w:t>
      </w:r>
      <w:r w:rsidR="005C2FB5" w:rsidRPr="009D520D">
        <w:t>)</w:t>
      </w:r>
      <w:r w:rsidRPr="009D520D">
        <w:t>.........., inscrito (a) no CNPJ sob o n.º ........., adiante denominada apenas </w:t>
      </w:r>
      <w:r w:rsidRPr="009D520D">
        <w:rPr>
          <w:b/>
          <w:bCs/>
        </w:rPr>
        <w:t>ORGANIZAÇÃO PARCEIRA</w:t>
      </w:r>
      <w:r w:rsidRPr="009D520D">
        <w:t xml:space="preserve">, representada por seu representante legal, </w:t>
      </w:r>
      <w:r w:rsidR="00FD444B" w:rsidRPr="009D520D">
        <w:t>(nome)...........</w:t>
      </w:r>
      <w:r w:rsidRPr="009D520D">
        <w:t>, residente e domiciliado na</w:t>
      </w:r>
      <w:r w:rsidR="00FD444B" w:rsidRPr="009D520D">
        <w:t xml:space="preserve"> (endereço completo)</w:t>
      </w:r>
      <w:r w:rsidRPr="009D520D">
        <w:t>..........., portador da  Carteira de Identidade n.º ........, e do CPF n</w:t>
      </w:r>
      <w:r w:rsidR="00FD444B" w:rsidRPr="009D520D">
        <w:t>.</w:t>
      </w:r>
      <w:r w:rsidRPr="009D520D">
        <w:t>º ..........., RESOLVEM, com base na legislação vigente, em especial na Lei Federal n</w:t>
      </w:r>
      <w:r w:rsidR="00FD444B" w:rsidRPr="009D520D">
        <w:t>.º</w:t>
      </w:r>
      <w:r w:rsidRPr="009D520D">
        <w:t xml:space="preserve"> 13.019, de 31 de julho de 2014, no Decreto Estadual n</w:t>
      </w:r>
      <w:r w:rsidR="00FD444B" w:rsidRPr="009D520D">
        <w:t>.</w:t>
      </w:r>
      <w:r w:rsidRPr="009D520D">
        <w:t>°</w:t>
      </w:r>
      <w:r w:rsidR="00FD444B" w:rsidRPr="009D520D">
        <w:t xml:space="preserve"> </w:t>
      </w:r>
      <w:r w:rsidRPr="009D520D">
        <w:t>53.175, de 25 de agosto de 2016 e na Instrução Normativa CAGE N</w:t>
      </w:r>
      <w:r w:rsidR="00FD444B" w:rsidRPr="009D520D">
        <w:t>.</w:t>
      </w:r>
      <w:r w:rsidRPr="009D520D">
        <w:t>º 05, de 27 de dezembro 2016, celebrar o presente Termo de Colaboração, mediante as seguintes cláusulas e condições, previamente acordadas e expressamente aceitas: </w:t>
      </w:r>
    </w:p>
    <w:p w14:paraId="15C9D033" w14:textId="77777777" w:rsidR="000007E5" w:rsidRPr="000007E5" w:rsidRDefault="000007E5" w:rsidP="000007E5">
      <w:pPr>
        <w:jc w:val="both"/>
        <w:rPr>
          <w:strike/>
        </w:rPr>
      </w:pPr>
    </w:p>
    <w:p w14:paraId="681A23E3" w14:textId="77777777" w:rsidR="00DD0050" w:rsidRPr="002022AA" w:rsidRDefault="00DD0050">
      <w:pPr>
        <w:jc w:val="center"/>
        <w:rPr>
          <w:b/>
          <w:bCs/>
          <w:rPrChange w:id="3" w:author="Taís Bellaver" w:date="2024-09-11T09:00:00Z">
            <w:rPr/>
          </w:rPrChange>
        </w:rPr>
        <w:pPrChange w:id="4" w:author="Taís Bellaver" w:date="2024-09-11T08:58:00Z">
          <w:pPr/>
        </w:pPrChange>
      </w:pPr>
      <w:r w:rsidRPr="002022AA">
        <w:rPr>
          <w:b/>
          <w:bCs/>
          <w:rPrChange w:id="5" w:author="Taís Bellaver" w:date="2024-09-11T09:00:00Z">
            <w:rPr/>
          </w:rPrChange>
        </w:rPr>
        <w:t>CLÁUSULA PRIMEIRA - DO OBJETO</w:t>
      </w:r>
    </w:p>
    <w:p w14:paraId="7BC48978" w14:textId="5FFD09B1" w:rsidR="00212B39" w:rsidRPr="009D520D" w:rsidRDefault="00212B39" w:rsidP="00212B39">
      <w:pPr>
        <w:jc w:val="both"/>
      </w:pPr>
      <w:r w:rsidRPr="009D520D">
        <w:t>O presente Termo de Colaboração inscrito no Sistema de Finanças Públicas do Estado do Rio Grande do Sul – FPE sob o n.º......../2024, Processo Administrativo Eletrônico (PROA) n.º 24/1601-0000450-5, visa a execução de ações vinculadas ao Projeto Promoção e Desenvolvimento dos Arranjos Produtivos Locais – APLS, conforme Plano de Trabalho aprovado pela ADMINISTRAÇÃO PÚBLICA, parte integrante e indissociável deste instrumento, na forma de seu Anexo Único.</w:t>
      </w:r>
    </w:p>
    <w:p w14:paraId="04B7288A" w14:textId="3DDABCC0" w:rsidR="00212B39" w:rsidRPr="009D520D" w:rsidRDefault="00212B39" w:rsidP="00212B39">
      <w:pPr>
        <w:jc w:val="both"/>
      </w:pPr>
    </w:p>
    <w:p w14:paraId="37A1B20B" w14:textId="77777777" w:rsidR="00DD0050" w:rsidRPr="009D520D" w:rsidRDefault="00DD0050">
      <w:pPr>
        <w:jc w:val="center"/>
        <w:rPr>
          <w:b/>
          <w:bCs/>
          <w:rPrChange w:id="6" w:author="Taís Bellaver" w:date="2024-09-11T09:00:00Z">
            <w:rPr/>
          </w:rPrChange>
        </w:rPr>
        <w:pPrChange w:id="7" w:author="Taís Bellaver" w:date="2024-09-11T09:00:00Z">
          <w:pPr/>
        </w:pPrChange>
      </w:pPr>
      <w:r w:rsidRPr="009D520D">
        <w:rPr>
          <w:b/>
          <w:bCs/>
          <w:rPrChange w:id="8" w:author="Taís Bellaver" w:date="2024-09-11T09:00:00Z">
            <w:rPr/>
          </w:rPrChange>
        </w:rPr>
        <w:t>CLÁUSULA SEGUNDA - DO OBJETIVO</w:t>
      </w:r>
    </w:p>
    <w:p w14:paraId="513816F4" w14:textId="64351AA7" w:rsidR="00DD0050" w:rsidRPr="009D520D" w:rsidRDefault="00DD0050">
      <w:pPr>
        <w:jc w:val="both"/>
        <w:pPrChange w:id="9" w:author="Taís Bellaver" w:date="2024-09-11T09:02:00Z">
          <w:pPr/>
        </w:pPrChange>
      </w:pPr>
      <w:r w:rsidRPr="009D520D">
        <w:t>Constitui objetivo d</w:t>
      </w:r>
      <w:r w:rsidR="009D520D" w:rsidRPr="009D520D">
        <w:t>o presente Termo de Colaboração</w:t>
      </w:r>
      <w:r w:rsidR="00212B39" w:rsidRPr="009D520D">
        <w:t xml:space="preserve"> aumentar a competitividade do APL (nome do APL), promover o desenvolvimento regional, apoiar a realização de ações coletivas e gerar ganhos econômicos às suas empresas, além de, no médio prazo, garantir a fortalecimento da governança e a continuidade da gestão de forma autossustentável do APL.</w:t>
      </w:r>
    </w:p>
    <w:p w14:paraId="022C7B97" w14:textId="77777777" w:rsidR="0008594B" w:rsidRDefault="0008594B" w:rsidP="0008594B">
      <w:pPr>
        <w:jc w:val="center"/>
        <w:rPr>
          <w:b/>
          <w:bCs/>
        </w:rPr>
      </w:pPr>
    </w:p>
    <w:p w14:paraId="6FD56900" w14:textId="4CA572A8" w:rsidR="00DD0050" w:rsidRPr="00C973B1" w:rsidRDefault="00DD0050">
      <w:pPr>
        <w:jc w:val="center"/>
        <w:rPr>
          <w:b/>
          <w:bCs/>
          <w:rPrChange w:id="10" w:author="Taís Bellaver" w:date="2024-09-11T09:05:00Z">
            <w:rPr/>
          </w:rPrChange>
        </w:rPr>
        <w:pPrChange w:id="11" w:author="Taís Bellaver" w:date="2024-09-11T09:05:00Z">
          <w:pPr/>
        </w:pPrChange>
      </w:pPr>
      <w:r w:rsidRPr="00C973B1">
        <w:rPr>
          <w:b/>
          <w:bCs/>
          <w:rPrChange w:id="12" w:author="Taís Bellaver" w:date="2024-09-11T09:05:00Z">
            <w:rPr/>
          </w:rPrChange>
        </w:rPr>
        <w:t>CLÁUSULA TERCEIRA - DAS OBRIGAÇÕES E RESPONSABILIDADES DOS PARTÍCIPES</w:t>
      </w:r>
    </w:p>
    <w:p w14:paraId="692A2773" w14:textId="77777777" w:rsidR="00DD0050" w:rsidRDefault="00DD0050" w:rsidP="00DD0050">
      <w:r w:rsidRPr="007011CF">
        <w:rPr>
          <w:b/>
          <w:bCs/>
        </w:rPr>
        <w:t>I - </w:t>
      </w:r>
      <w:r w:rsidRPr="007011CF">
        <w:t>Compete à ADMINISTRAÇÃO PÚBLICA:</w:t>
      </w:r>
    </w:p>
    <w:p w14:paraId="113849C3" w14:textId="1DF52AD3" w:rsidR="00DD0050" w:rsidRPr="00012883" w:rsidRDefault="00DD0050" w:rsidP="00DD0050">
      <w:r w:rsidRPr="00012883">
        <w:rPr>
          <w:b/>
          <w:bCs/>
        </w:rPr>
        <w:t>a) </w:t>
      </w:r>
      <w:r w:rsidRPr="00012883">
        <w:t xml:space="preserve">viabilizar os </w:t>
      </w:r>
      <w:r w:rsidR="0063147A" w:rsidRPr="00012883">
        <w:t xml:space="preserve"> </w:t>
      </w:r>
      <w:r w:rsidRPr="00012883">
        <w:t>recursos financeiros, conforme edital e prestar apoio institucional para a  execução do objeto;</w:t>
      </w:r>
    </w:p>
    <w:p w14:paraId="37726F4B" w14:textId="3991A69C" w:rsidR="00DD0050" w:rsidRPr="00012883" w:rsidRDefault="00DD0050">
      <w:pPr>
        <w:jc w:val="both"/>
        <w:pPrChange w:id="13" w:author="Taís Bellaver" w:date="2024-09-11T09:10:00Z">
          <w:pPr/>
        </w:pPrChange>
      </w:pPr>
      <w:r w:rsidRPr="00012883">
        <w:rPr>
          <w:b/>
          <w:bCs/>
        </w:rPr>
        <w:t>b) </w:t>
      </w:r>
      <w:r w:rsidRPr="00012883">
        <w:t xml:space="preserve">publicar o </w:t>
      </w:r>
      <w:r w:rsidR="009D520D" w:rsidRPr="00012883">
        <w:t>extrato do Termo de Colaboração</w:t>
      </w:r>
      <w:r w:rsidRPr="00012883">
        <w:t xml:space="preserve"> e de seus aditivos no Diário Oficial do Estado, para que o instrumento produza seus efeitos legais e jurídicos;</w:t>
      </w:r>
    </w:p>
    <w:p w14:paraId="3C246597" w14:textId="1A900A5A" w:rsidR="00DD0050" w:rsidRPr="00012883" w:rsidRDefault="00DD0050" w:rsidP="00DD0050">
      <w:r w:rsidRPr="00012883">
        <w:rPr>
          <w:b/>
          <w:bCs/>
        </w:rPr>
        <w:t>c) </w:t>
      </w:r>
      <w:r w:rsidRPr="00012883">
        <w:t>repassar à ORGANIZAÇÃO PARCEIRA os recursos financeiros necessários à execução do objeto, conforme previsto no cronograma de desembolso;</w:t>
      </w:r>
    </w:p>
    <w:p w14:paraId="1C5C3B00" w14:textId="19503596" w:rsidR="00E20678" w:rsidRPr="00012883" w:rsidRDefault="00E20678" w:rsidP="00E20678">
      <w:r w:rsidRPr="00012883">
        <w:rPr>
          <w:b/>
          <w:bCs/>
        </w:rPr>
        <w:t>d) </w:t>
      </w:r>
      <w:r w:rsidRPr="00012883">
        <w:t>prorrogar de ofício a vigência do Termo de Colaboração/Fomento quando der causa a atraso na liberação dos recursos, limitada ao período verificado;</w:t>
      </w:r>
    </w:p>
    <w:p w14:paraId="026FDFB8" w14:textId="65042D75" w:rsidR="0063147A" w:rsidRPr="00012883" w:rsidRDefault="0063147A" w:rsidP="0063147A">
      <w:pPr>
        <w:jc w:val="both"/>
      </w:pPr>
      <w:r w:rsidRPr="00012883">
        <w:rPr>
          <w:b/>
          <w:bCs/>
        </w:rPr>
        <w:t>e) </w:t>
      </w:r>
      <w:r w:rsidRPr="00012883">
        <w:t xml:space="preserve">monitorar e avaliar a execução, em especial, das diretrizes, das fases e das metas estabelecidas no Plano de Trabalho, podendo valer-se do apoio técnico de terceiros, delegar competências ou firmar parcerias com órgãos ou </w:t>
      </w:r>
      <w:bookmarkStart w:id="14" w:name="_GoBack"/>
      <w:bookmarkEnd w:id="14"/>
      <w:r w:rsidRPr="00012883">
        <w:t>entidades próximas ao local da aplicação dos recursos para cumprimento desta obrigação;</w:t>
      </w:r>
    </w:p>
    <w:p w14:paraId="44A2E736" w14:textId="55CFA04A" w:rsidR="0063147A" w:rsidRPr="00012883" w:rsidRDefault="0063147A">
      <w:pPr>
        <w:jc w:val="both"/>
        <w:pPrChange w:id="15" w:author="Taís Bellaver" w:date="2024-09-11T09:16:00Z">
          <w:pPr/>
        </w:pPrChange>
      </w:pPr>
      <w:r w:rsidRPr="00012883">
        <w:rPr>
          <w:b/>
          <w:bCs/>
        </w:rPr>
        <w:t>f) </w:t>
      </w:r>
      <w:r w:rsidRPr="00012883">
        <w:t>proceder a análise técnica e financeira das prestações de contas apresentadas pela ORGANIZAÇÃO PARCEIRA, nas condições e prazos estabelecidos na legislação específica;</w:t>
      </w:r>
    </w:p>
    <w:p w14:paraId="388CDCC2" w14:textId="6E925C16" w:rsidR="0063147A" w:rsidRPr="00C9783A" w:rsidRDefault="0063147A" w:rsidP="00BD7556">
      <w:pPr>
        <w:jc w:val="both"/>
        <w:rPr>
          <w:b/>
          <w:bCs/>
          <w:rPrChange w:id="16" w:author="Taís Bellaver" w:date="2024-09-11T09:15:00Z">
            <w:rPr/>
          </w:rPrChange>
        </w:rPr>
      </w:pPr>
      <w:r w:rsidRPr="00012883">
        <w:rPr>
          <w:b/>
          <w:bCs/>
        </w:rPr>
        <w:t>g) </w:t>
      </w:r>
      <w:r w:rsidRPr="00012883">
        <w:t>emitir parecer sobre a regularidade das contas, aprovando</w:t>
      </w:r>
      <w:r w:rsidRPr="007011CF">
        <w:t>-as, com ou sem ressalvas, ou rejeitando-as;</w:t>
      </w:r>
    </w:p>
    <w:p w14:paraId="0EFDC5A9" w14:textId="2D3C5488" w:rsidR="0063147A" w:rsidRPr="00012883" w:rsidRDefault="0063147A">
      <w:pPr>
        <w:jc w:val="both"/>
        <w:pPrChange w:id="17" w:author="Taís Bellaver" w:date="2024-09-11T09:16:00Z">
          <w:pPr/>
        </w:pPrChange>
      </w:pPr>
      <w:r w:rsidRPr="0063147A">
        <w:rPr>
          <w:b/>
          <w:bCs/>
        </w:rPr>
        <w:t>h) </w:t>
      </w:r>
      <w:r w:rsidRPr="0063147A">
        <w:t>instaurar</w:t>
      </w:r>
      <w:r w:rsidRPr="007011CF">
        <w:t xml:space="preserve"> tomada de contas especial quando constatada evidências de irregularidades; e,</w:t>
      </w:r>
    </w:p>
    <w:p w14:paraId="3894AD4D" w14:textId="5919FEF3" w:rsidR="0063147A" w:rsidRPr="00012883" w:rsidRDefault="0063147A" w:rsidP="00E20678">
      <w:pPr>
        <w:jc w:val="both"/>
      </w:pPr>
      <w:r w:rsidRPr="00012883">
        <w:rPr>
          <w:b/>
          <w:bCs/>
        </w:rPr>
        <w:t>i) </w:t>
      </w:r>
      <w:r w:rsidRPr="00012883">
        <w:t>assumir o controle ou transferir a responsabilidade pela execução do objeto previsto no Plano de Trabalho, inclusive o controle dos bens materiais, no caso de paralisação injustificada ou de inadimplência, de modo a evitar a descontinuidade, sem prejuízo das providências legais cabíveis, podendo transferir a responsabilidade a outro interessado, sem prejuízo das providências legais cabíveis, devendo ser considerado na prestação de contas o que foi executado pela ORGANIZAÇÃO PARCEIRA até o momento em que a ADMINISTRAÇÃO PÚBLICA assumiu essas responsabilidades;</w:t>
      </w:r>
    </w:p>
    <w:p w14:paraId="2803B1DE" w14:textId="514CC180" w:rsidR="00DD0050" w:rsidRPr="00012883" w:rsidRDefault="00A5608A" w:rsidP="00E20678">
      <w:pPr>
        <w:jc w:val="both"/>
      </w:pPr>
      <w:r w:rsidRPr="00012883">
        <w:rPr>
          <w:b/>
          <w:bCs/>
        </w:rPr>
        <w:t>j</w:t>
      </w:r>
      <w:r w:rsidR="00DD0050" w:rsidRPr="00012883">
        <w:rPr>
          <w:b/>
          <w:bCs/>
          <w:rPrChange w:id="18" w:author="Taís Bellaver" w:date="2024-09-11T09:29:00Z">
            <w:rPr/>
          </w:rPrChange>
        </w:rPr>
        <w:t>)</w:t>
      </w:r>
      <w:r w:rsidR="00DD0050" w:rsidRPr="00012883">
        <w:t xml:space="preserve"> </w:t>
      </w:r>
      <w:r w:rsidR="0063147A" w:rsidRPr="00012883">
        <w:t>p</w:t>
      </w:r>
      <w:r w:rsidR="00DD0050" w:rsidRPr="00012883">
        <w:t xml:space="preserve">restar à ORGANIZAÇAO PARCEIRA, sempre que solicitado, informações e esclarecimentos necessários ao acompanhamento e controle da execução do objeto deste Termo de Colaboração; </w:t>
      </w:r>
      <w:r w:rsidR="0063147A" w:rsidRPr="00012883">
        <w:t>e</w:t>
      </w:r>
    </w:p>
    <w:p w14:paraId="30CB4A85" w14:textId="38B2897D" w:rsidR="00DD0050" w:rsidRPr="00012883" w:rsidRDefault="00A5608A" w:rsidP="00E20678">
      <w:pPr>
        <w:jc w:val="both"/>
      </w:pPr>
      <w:r w:rsidRPr="00012883">
        <w:rPr>
          <w:b/>
          <w:bCs/>
        </w:rPr>
        <w:t>k</w:t>
      </w:r>
      <w:r w:rsidR="00DD0050" w:rsidRPr="00012883">
        <w:rPr>
          <w:b/>
          <w:bCs/>
        </w:rPr>
        <w:t>)</w:t>
      </w:r>
      <w:r w:rsidR="00DD0050" w:rsidRPr="00012883">
        <w:t xml:space="preserve"> </w:t>
      </w:r>
      <w:r w:rsidR="0063147A" w:rsidRPr="00012883">
        <w:t>f</w:t>
      </w:r>
      <w:r w:rsidR="00DD0050" w:rsidRPr="00012883">
        <w:t>iscalizar a execução do Termo de Colaboração, com a prerrogativa de orientar e administrar os atos cujos desvios tenham ocasionado ou possam vir a ocasionar, prejuízos aos objetivos e metas estabelecidos</w:t>
      </w:r>
      <w:r w:rsidR="0063147A" w:rsidRPr="00012883">
        <w:t>.</w:t>
      </w:r>
    </w:p>
    <w:p w14:paraId="69282867" w14:textId="77777777" w:rsidR="0063147A" w:rsidRPr="00012883" w:rsidRDefault="0063147A" w:rsidP="00DD0050">
      <w:pPr>
        <w:rPr>
          <w:b/>
          <w:bCs/>
        </w:rPr>
      </w:pPr>
    </w:p>
    <w:p w14:paraId="477143D6" w14:textId="4760D715" w:rsidR="00DD0050" w:rsidRPr="007011CF" w:rsidRDefault="00DD0050" w:rsidP="00DD0050">
      <w:r w:rsidRPr="007011CF">
        <w:rPr>
          <w:b/>
          <w:bCs/>
        </w:rPr>
        <w:t>II - </w:t>
      </w:r>
      <w:r w:rsidRPr="007011CF">
        <w:t>Compete à ORGANIZAÇÃO PARCEIRA:</w:t>
      </w:r>
    </w:p>
    <w:p w14:paraId="030F23A6" w14:textId="7A07279F" w:rsidR="005012E6" w:rsidRPr="00012883" w:rsidRDefault="005012E6" w:rsidP="00DD0050">
      <w:pPr>
        <w:jc w:val="both"/>
      </w:pPr>
      <w:r w:rsidRPr="00012883">
        <w:rPr>
          <w:b/>
          <w:bCs/>
        </w:rPr>
        <w:t>a) </w:t>
      </w:r>
      <w:r w:rsidRPr="00012883">
        <w:t>executar e entregar no prazo fixado, a contar da data da publicação da súmula no Diário Oficial do Estado, o projeto estabelecido no Plano de Trabalho pactuado neste Termo de Colaboração</w:t>
      </w:r>
      <w:r w:rsidR="009D520D" w:rsidRPr="00012883">
        <w:rPr>
          <w:strike/>
        </w:rPr>
        <w:t xml:space="preserve"> </w:t>
      </w:r>
      <w:r w:rsidRPr="00012883">
        <w:t xml:space="preserve">observando o cumprimento das diretrizes, metas, etapas de execução e demais itens previstos no presente Instrumento; </w:t>
      </w:r>
    </w:p>
    <w:p w14:paraId="71595555" w14:textId="4CEFB738" w:rsidR="0065575C" w:rsidRPr="00012883" w:rsidRDefault="0065575C" w:rsidP="00DD0050">
      <w:pPr>
        <w:jc w:val="both"/>
      </w:pPr>
      <w:r w:rsidRPr="00012883">
        <w:rPr>
          <w:b/>
          <w:bCs/>
        </w:rPr>
        <w:t>b)</w:t>
      </w:r>
      <w:r w:rsidRPr="00012883">
        <w:t xml:space="preserve"> manter e movimentar os recursos financeiros depositados em conta bancária individualizada e vinculada, específica do Termo de Colaboração/Fomento, cuja abertura deve ser efetuada no Banco do Estado do Rio Grande do Sul S.A. - BANRISUL, devendo ser aplicados em fundo de aplicação financeira de curto prazo, enquanto não forem utilizados;</w:t>
      </w:r>
    </w:p>
    <w:p w14:paraId="4EF6A2FC" w14:textId="0C9A9C9A" w:rsidR="00F25886" w:rsidRPr="00012883" w:rsidRDefault="00F25886">
      <w:pPr>
        <w:jc w:val="both"/>
        <w:pPrChange w:id="19" w:author="Taís Bellaver" w:date="2024-09-11T09:49:00Z">
          <w:pPr/>
        </w:pPrChange>
      </w:pPr>
      <w:r w:rsidRPr="00012883">
        <w:rPr>
          <w:b/>
          <w:bCs/>
        </w:rPr>
        <w:t>c) </w:t>
      </w:r>
      <w:r w:rsidRPr="00012883">
        <w:t>prestar contas à ADMINISTRAÇÃO PÚBLICA dos recursos transferidos, bem como de seus rendimentos, em decorrência do presente Instrumento, observados os prazos e critérios definidos pela ADMINISTRAÇÃO PÚBLICA</w:t>
      </w:r>
      <w:r w:rsidR="00B91946" w:rsidRPr="00012883">
        <w:t>;</w:t>
      </w:r>
    </w:p>
    <w:p w14:paraId="050231ED" w14:textId="623EBC09" w:rsidR="00F25886" w:rsidRPr="003F7587" w:rsidRDefault="00F25886" w:rsidP="00F25886">
      <w:r w:rsidRPr="003F7587">
        <w:rPr>
          <w:b/>
          <w:bCs/>
        </w:rPr>
        <w:t>d) </w:t>
      </w:r>
      <w:r w:rsidRPr="003F7587">
        <w:t>manter escrituração contábil regular;</w:t>
      </w:r>
      <w:r w:rsidR="00A07235" w:rsidRPr="003F7587">
        <w:t xml:space="preserve"> </w:t>
      </w:r>
    </w:p>
    <w:p w14:paraId="5D107C03" w14:textId="49FFA27E" w:rsidR="00F25886" w:rsidRDefault="003F7587" w:rsidP="00F25886">
      <w:pPr>
        <w:jc w:val="both"/>
      </w:pPr>
      <w:r w:rsidRPr="009D520D">
        <w:rPr>
          <w:b/>
          <w:bCs/>
        </w:rPr>
        <w:t>e</w:t>
      </w:r>
      <w:r w:rsidR="00FA2A74" w:rsidRPr="009D520D">
        <w:rPr>
          <w:b/>
          <w:bCs/>
        </w:rPr>
        <w:t>)</w:t>
      </w:r>
      <w:r w:rsidR="009D520D" w:rsidRPr="009D520D">
        <w:rPr>
          <w:strike/>
        </w:rPr>
        <w:t xml:space="preserve"> </w:t>
      </w:r>
      <w:r w:rsidR="00F25886" w:rsidRPr="009D520D">
        <w:t xml:space="preserve">responder </w:t>
      </w:r>
      <w:r w:rsidR="00F25886" w:rsidRPr="00F25886">
        <w:t>pelo recolhimento de todos impostos, taxas, encargos trabalhistas, fiscais, comerciais e previdenciários relativos à execução do objeto deste Termo de Colaboração/Fomento, não implicando em responsabilidade solidária ou subsidiária da ADMINISTRAÇÃO PÚBLICA;</w:t>
      </w:r>
    </w:p>
    <w:p w14:paraId="640B0416" w14:textId="3FE1EB51" w:rsidR="00FA2A74" w:rsidRPr="00012883" w:rsidRDefault="003F7587" w:rsidP="00FA2A74">
      <w:pPr>
        <w:jc w:val="both"/>
        <w:rPr>
          <w:strike/>
        </w:rPr>
      </w:pPr>
      <w:r w:rsidRPr="00012883">
        <w:rPr>
          <w:b/>
          <w:bCs/>
        </w:rPr>
        <w:t>f</w:t>
      </w:r>
      <w:r w:rsidR="00784F8F" w:rsidRPr="00012883">
        <w:rPr>
          <w:b/>
          <w:bCs/>
        </w:rPr>
        <w:t xml:space="preserve">) </w:t>
      </w:r>
      <w:r w:rsidR="009038CC" w:rsidRPr="00012883">
        <w:t>a O</w:t>
      </w:r>
      <w:r w:rsidR="009038CC" w:rsidRPr="00012883">
        <w:rPr>
          <w:rPrChange w:id="20" w:author="Taís Bellaver" w:date="2024-09-11T10:21:00Z">
            <w:rPr>
              <w:b/>
              <w:bCs/>
            </w:rPr>
          </w:rPrChange>
        </w:rPr>
        <w:t xml:space="preserve">RGANIZAÇÃO PARCEIRA somente poderá pagar </w:t>
      </w:r>
      <w:r w:rsidR="00FA2A74" w:rsidRPr="00012883">
        <w:t xml:space="preserve">despesa </w:t>
      </w:r>
      <w:r w:rsidR="009038CC" w:rsidRPr="00012883">
        <w:rPr>
          <w:rPrChange w:id="21" w:author="Taís Bellaver" w:date="2024-09-11T10:21:00Z">
            <w:rPr>
              <w:b/>
              <w:bCs/>
            </w:rPr>
          </w:rPrChange>
        </w:rPr>
        <w:t xml:space="preserve">em data </w:t>
      </w:r>
      <w:r w:rsidR="00FA2A74" w:rsidRPr="00012883">
        <w:t xml:space="preserve">posterior </w:t>
      </w:r>
      <w:r w:rsidR="009038CC" w:rsidRPr="00012883">
        <w:t>ao término da execução do</w:t>
      </w:r>
      <w:r w:rsidR="009D520D" w:rsidRPr="00012883">
        <w:rPr>
          <w:strike/>
        </w:rPr>
        <w:t xml:space="preserve"> </w:t>
      </w:r>
      <w:r w:rsidR="00FA2A74" w:rsidRPr="00012883">
        <w:t>Termo</w:t>
      </w:r>
      <w:r w:rsidR="009038CC" w:rsidRPr="00012883">
        <w:t xml:space="preserve"> de Colaboração</w:t>
      </w:r>
      <w:r w:rsidR="00012883" w:rsidRPr="00012883">
        <w:rPr>
          <w:strike/>
        </w:rPr>
        <w:t>,</w:t>
      </w:r>
      <w:r w:rsidR="009038CC" w:rsidRPr="00012883">
        <w:t>quando o fato gerador da despesa tiver ocorrido durante sua vigência</w:t>
      </w:r>
      <w:r w:rsidR="00847192" w:rsidRPr="00012883">
        <w:t>. O prazo máximo par</w:t>
      </w:r>
      <w:r w:rsidR="009038CC" w:rsidRPr="00012883">
        <w:t xml:space="preserve">a o pagamento será de até 15 (quinze) dias contados do término da vigência </w:t>
      </w:r>
      <w:r w:rsidR="00FA2A74" w:rsidRPr="00012883">
        <w:t>, sob pena de glosa de despesas e/ou reprovação da prestação de contas; </w:t>
      </w:r>
    </w:p>
    <w:p w14:paraId="0F4F977A" w14:textId="1073ED80" w:rsidR="00FA2A74" w:rsidRPr="00012883" w:rsidRDefault="003F7587" w:rsidP="00FA2A74">
      <w:pPr>
        <w:jc w:val="both"/>
      </w:pPr>
      <w:r w:rsidRPr="00012883">
        <w:rPr>
          <w:b/>
          <w:bCs/>
        </w:rPr>
        <w:t>g</w:t>
      </w:r>
      <w:r w:rsidR="00FA2A74" w:rsidRPr="00012883">
        <w:rPr>
          <w:b/>
          <w:bCs/>
        </w:rPr>
        <w:t xml:space="preserve">) </w:t>
      </w:r>
      <w:r w:rsidR="00FA2A74" w:rsidRPr="00012883">
        <w:t xml:space="preserve">divulgar o Termo de Colaboração/Fomento em sítio eletrônico próprio e em quadros de avisos de amplo acesso público, contendo as informações mínimas previstas no artigo 92 da IN CAGE </w:t>
      </w:r>
      <w:r w:rsidR="008E742F" w:rsidRPr="00012883">
        <w:t xml:space="preserve">N.º </w:t>
      </w:r>
      <w:r w:rsidR="00FA2A74" w:rsidRPr="00012883">
        <w:t xml:space="preserve"> 5/2016; (Retificada pela ERRATA publicada no DOE de 25 de janeiro de 2017.)</w:t>
      </w:r>
    </w:p>
    <w:p w14:paraId="55890799" w14:textId="2D6749D2" w:rsidR="00FA2A74" w:rsidRPr="00012883" w:rsidRDefault="003F7587">
      <w:pPr>
        <w:jc w:val="both"/>
        <w:pPrChange w:id="22" w:author="Taís Bellaver" w:date="2024-09-11T09:35:00Z">
          <w:pPr/>
        </w:pPrChange>
      </w:pPr>
      <w:r w:rsidRPr="00012883">
        <w:rPr>
          <w:b/>
          <w:bCs/>
        </w:rPr>
        <w:t>h</w:t>
      </w:r>
      <w:r w:rsidR="00FA2A74" w:rsidRPr="00012883">
        <w:rPr>
          <w:b/>
          <w:bCs/>
        </w:rPr>
        <w:t xml:space="preserve">) </w:t>
      </w:r>
      <w:r w:rsidR="00FA2A74" w:rsidRPr="00012883">
        <w:t>prestar informações e esclarecimentos sobre a execução deste Termo de Colaboração/Fomento sempre que solicitado pela ADMINISTRAÇÃO PÚBLICA ou pelos órgãos fiscalizadores, bem como enviar Relatórios Técnicos de Acompanhamento conforme Cronograma Físico de Execução do Plano de Trabalho, quando solicitados;</w:t>
      </w:r>
    </w:p>
    <w:p w14:paraId="132E9B21" w14:textId="24A8393C" w:rsidR="00FA2A74" w:rsidRPr="00012883" w:rsidRDefault="00FA2A74" w:rsidP="00C53E1F">
      <w:pPr>
        <w:jc w:val="both"/>
        <w:rPr>
          <w:strike/>
          <w:rPrChange w:id="23" w:author="Taís Bellaver" w:date="2024-09-11T10:33:00Z">
            <w:rPr/>
          </w:rPrChange>
        </w:rPr>
      </w:pPr>
    </w:p>
    <w:p w14:paraId="5A859439" w14:textId="29EE1DB9" w:rsidR="00C53E1F" w:rsidRPr="00012883" w:rsidRDefault="003F7587">
      <w:pPr>
        <w:jc w:val="both"/>
      </w:pPr>
      <w:r w:rsidRPr="00012883">
        <w:rPr>
          <w:b/>
          <w:bCs/>
        </w:rPr>
        <w:t>i</w:t>
      </w:r>
      <w:r w:rsidR="00FA2A74" w:rsidRPr="00012883">
        <w:rPr>
          <w:b/>
          <w:bCs/>
        </w:rPr>
        <w:t xml:space="preserve">) </w:t>
      </w:r>
      <w:r w:rsidR="00FA2A74" w:rsidRPr="00012883">
        <w:t>responsabilizar-se pela guarda e manutenção dos bens adquiridos, produzidos ou construídos com recursos do Termo, informando, sempre que solicitado, onde e em que atividades, programas ou projetos estão sendo utilizados; e,</w:t>
      </w:r>
    </w:p>
    <w:p w14:paraId="40C35569" w14:textId="5EA71DB8" w:rsidR="00C53E1F" w:rsidRPr="00012883" w:rsidRDefault="003F7587" w:rsidP="00DD0050">
      <w:pPr>
        <w:jc w:val="both"/>
      </w:pPr>
      <w:r w:rsidRPr="00012883">
        <w:rPr>
          <w:b/>
          <w:bCs/>
        </w:rPr>
        <w:t>j</w:t>
      </w:r>
      <w:r w:rsidR="00FA2A74" w:rsidRPr="00012883">
        <w:rPr>
          <w:b/>
          <w:bCs/>
        </w:rPr>
        <w:t xml:space="preserve">) </w:t>
      </w:r>
      <w:r w:rsidR="00FA2A74" w:rsidRPr="00012883">
        <w:t>restituir à ADMINISTRAÇÃO PÚBLICA, por ocasião da  conclusão, denúncia comprovada, rescisão ou extinção da parceria, os saldos  financeiros remanescentes, inclusive os provenientes das receitas obtidas das  aplicaç</w:t>
      </w:r>
      <w:r w:rsidR="00C53E1F" w:rsidRPr="00012883">
        <w:t>ões</w:t>
      </w:r>
      <w:r w:rsidR="00FA2A74" w:rsidRPr="00012883">
        <w:t xml:space="preserve"> financeiras, no prazo  improrrogável de até 30 (trinta) dias após o término da vigência, sob pena de imediata instauração de tomada de contas especial do responsável, e inclusão no Cadastro de Inadimplentes do Rio Grande do Sul - CADIN/RS;</w:t>
      </w:r>
    </w:p>
    <w:p w14:paraId="29C063F4" w14:textId="3610DDB2" w:rsidR="00C53E1F" w:rsidRPr="00012883" w:rsidRDefault="003F7587" w:rsidP="00DD0050">
      <w:pPr>
        <w:jc w:val="both"/>
      </w:pPr>
      <w:r w:rsidRPr="00012883">
        <w:rPr>
          <w:b/>
          <w:bCs/>
        </w:rPr>
        <w:t>k</w:t>
      </w:r>
      <w:r w:rsidR="00DD0050" w:rsidRPr="00012883">
        <w:rPr>
          <w:b/>
          <w:bCs/>
        </w:rPr>
        <w:t>)</w:t>
      </w:r>
      <w:r w:rsidR="00DD0050" w:rsidRPr="00012883">
        <w:t xml:space="preserve"> </w:t>
      </w:r>
      <w:r w:rsidR="006A3941" w:rsidRPr="00012883">
        <w:t>d</w:t>
      </w:r>
      <w:r w:rsidR="00DD0050" w:rsidRPr="00012883">
        <w:t xml:space="preserve">isponibilizar infraestrutura física e material de expediente necessários para a execução do objeto do presente Termo de Colaboração, conforme Plano de Trabalho (Anexo Único); </w:t>
      </w:r>
    </w:p>
    <w:p w14:paraId="216E7FE3" w14:textId="1B9909A6" w:rsidR="00DD0050" w:rsidRPr="00012883" w:rsidRDefault="003F7587" w:rsidP="00DD0050">
      <w:pPr>
        <w:jc w:val="both"/>
      </w:pPr>
      <w:r w:rsidRPr="00012883">
        <w:rPr>
          <w:b/>
          <w:bCs/>
        </w:rPr>
        <w:t>l</w:t>
      </w:r>
      <w:r w:rsidR="00DD0050" w:rsidRPr="00012883">
        <w:rPr>
          <w:b/>
          <w:bCs/>
        </w:rPr>
        <w:t>)</w:t>
      </w:r>
      <w:r w:rsidR="00DD0050" w:rsidRPr="00012883">
        <w:t xml:space="preserve"> </w:t>
      </w:r>
      <w:r w:rsidR="006A3941" w:rsidRPr="00012883">
        <w:t>d</w:t>
      </w:r>
      <w:r w:rsidR="00DD0050" w:rsidRPr="00012883">
        <w:t>isponibilizar recursos humanos para compor a equipe técnica, conforme Plano de Trabalho (Anexo Único);</w:t>
      </w:r>
    </w:p>
    <w:p w14:paraId="211A6E09" w14:textId="692585B0" w:rsidR="00DD0050" w:rsidRPr="00012883" w:rsidRDefault="003F7587" w:rsidP="00DD0050">
      <w:pPr>
        <w:jc w:val="both"/>
      </w:pPr>
      <w:r w:rsidRPr="00012883">
        <w:rPr>
          <w:b/>
          <w:bCs/>
        </w:rPr>
        <w:t>m</w:t>
      </w:r>
      <w:r w:rsidR="00DD0050" w:rsidRPr="00012883">
        <w:rPr>
          <w:b/>
          <w:bCs/>
        </w:rPr>
        <w:t xml:space="preserve">) </w:t>
      </w:r>
      <w:r w:rsidR="00FA2A74" w:rsidRPr="00012883">
        <w:t>r</w:t>
      </w:r>
      <w:r w:rsidR="00DD0050" w:rsidRPr="00012883">
        <w:t xml:space="preserve">esponsabilizar-se pela correta aplicação dos recursos recebidos, os quais não poderão ser destinados a fins que não estejam estabelecidos na Cláusula Primeira e no Plano de Trabalho deste Termo de Colaboração, sob pena de rescisão deste instrumento e responsabilidade de seus dirigentes; </w:t>
      </w:r>
    </w:p>
    <w:p w14:paraId="670F0CC3" w14:textId="4C04923C" w:rsidR="00DD0050" w:rsidRPr="00012883" w:rsidRDefault="003F7587" w:rsidP="00DD0050">
      <w:pPr>
        <w:jc w:val="both"/>
      </w:pPr>
      <w:r w:rsidRPr="00012883">
        <w:rPr>
          <w:b/>
          <w:bCs/>
        </w:rPr>
        <w:t>n</w:t>
      </w:r>
      <w:r w:rsidR="00DD0050" w:rsidRPr="00012883">
        <w:rPr>
          <w:b/>
          <w:bCs/>
        </w:rPr>
        <w:t>)</w:t>
      </w:r>
      <w:r w:rsidR="00DD0050" w:rsidRPr="00012883">
        <w:t xml:space="preserve"> </w:t>
      </w:r>
      <w:r w:rsidR="00FA2A74" w:rsidRPr="00012883">
        <w:t>d</w:t>
      </w:r>
      <w:r w:rsidR="00DD0050" w:rsidRPr="00012883">
        <w:t>isponibilizar um(a) Gestor(a) Executivo(a), com carga horária mínima de 20 horas semanais, responsável pelo gerenciamento do projeto;</w:t>
      </w:r>
    </w:p>
    <w:p w14:paraId="110A68B2" w14:textId="6BA54390" w:rsidR="00DD0050" w:rsidRPr="00012883" w:rsidRDefault="003F7587" w:rsidP="00DD0050">
      <w:pPr>
        <w:jc w:val="both"/>
      </w:pPr>
      <w:r w:rsidRPr="00012883">
        <w:rPr>
          <w:b/>
          <w:bCs/>
        </w:rPr>
        <w:t>o</w:t>
      </w:r>
      <w:r w:rsidR="00DD0050" w:rsidRPr="00012883">
        <w:rPr>
          <w:b/>
          <w:bCs/>
        </w:rPr>
        <w:t>)</w:t>
      </w:r>
      <w:r w:rsidR="00DD0050" w:rsidRPr="00012883">
        <w:t xml:space="preserve"> </w:t>
      </w:r>
      <w:r w:rsidR="00FA2A74" w:rsidRPr="00012883">
        <w:t>r</w:t>
      </w:r>
      <w:r w:rsidR="00DD0050" w:rsidRPr="00012883">
        <w:t>ealizar pesquisas de preços no mercado, através de coleta de preços entre, no mínimo, três fornecedores do mesmo ramo de atividade, comprovadas por orçamentos levantados na localidade ou região, para as compras ou serviços necessários à execução do presente Termo de Colaboração;</w:t>
      </w:r>
    </w:p>
    <w:p w14:paraId="575F27C4" w14:textId="1AC49104" w:rsidR="00DD0050" w:rsidRPr="00012883" w:rsidRDefault="003F7587" w:rsidP="00DD0050">
      <w:pPr>
        <w:jc w:val="both"/>
      </w:pPr>
      <w:r w:rsidRPr="00012883">
        <w:rPr>
          <w:b/>
          <w:bCs/>
        </w:rPr>
        <w:t>p</w:t>
      </w:r>
      <w:r w:rsidR="00DD0050" w:rsidRPr="00012883">
        <w:rPr>
          <w:b/>
          <w:bCs/>
        </w:rPr>
        <w:t>)</w:t>
      </w:r>
      <w:r w:rsidR="00DD0050" w:rsidRPr="00012883">
        <w:t xml:space="preserve"> </w:t>
      </w:r>
      <w:r w:rsidR="00FA2A74" w:rsidRPr="00012883">
        <w:t>d</w:t>
      </w:r>
      <w:r w:rsidR="00DD0050" w:rsidRPr="00012883">
        <w:t>isponibilizar serviços técnicos especializados para a execução das atividades, conforme Plano de Trabalho (Anexo Único) e, havendo necessidade de contratação de forma terceirizada, observar a alínea anterior;</w:t>
      </w:r>
    </w:p>
    <w:p w14:paraId="78855F65" w14:textId="0049E64E" w:rsidR="00DD0050" w:rsidRPr="00012883" w:rsidRDefault="003F7587" w:rsidP="00147D31">
      <w:pPr>
        <w:jc w:val="both"/>
      </w:pPr>
      <w:r w:rsidRPr="00012883">
        <w:rPr>
          <w:b/>
          <w:bCs/>
        </w:rPr>
        <w:t>q</w:t>
      </w:r>
      <w:r w:rsidR="00DD0050" w:rsidRPr="00012883">
        <w:rPr>
          <w:b/>
          <w:bCs/>
        </w:rPr>
        <w:t>)</w:t>
      </w:r>
      <w:r w:rsidR="00DD0050" w:rsidRPr="00012883">
        <w:t xml:space="preserve"> </w:t>
      </w:r>
      <w:r w:rsidR="00FA2A74" w:rsidRPr="00012883">
        <w:t>m</w:t>
      </w:r>
      <w:r w:rsidR="00DD0050" w:rsidRPr="00012883">
        <w:t>anter documentos originais, registros contábeis individualizados das receitas e das despesas do presente Termo de Colaboração, pelo prazo de 10 (dez) anos, contados do dia útil subsequente ao da prestação de contas, de acordo com as Normas Brasileiras de Contabilidade;</w:t>
      </w:r>
    </w:p>
    <w:p w14:paraId="24673FCD" w14:textId="75D25B9E" w:rsidR="00DD0050" w:rsidRPr="00012883" w:rsidRDefault="003F7587" w:rsidP="00DD0050">
      <w:pPr>
        <w:jc w:val="both"/>
        <w:rPr>
          <w:b/>
          <w:bCs/>
        </w:rPr>
      </w:pPr>
      <w:r w:rsidRPr="00012883">
        <w:rPr>
          <w:b/>
          <w:bCs/>
        </w:rPr>
        <w:t>r</w:t>
      </w:r>
      <w:r w:rsidR="00DD0050" w:rsidRPr="00012883">
        <w:rPr>
          <w:b/>
          <w:bCs/>
        </w:rPr>
        <w:t xml:space="preserve">) </w:t>
      </w:r>
      <w:r w:rsidR="009038CC" w:rsidRPr="00012883">
        <w:t>a</w:t>
      </w:r>
      <w:r w:rsidR="00DD0050" w:rsidRPr="00012883">
        <w:t>testar, nos documentos comprobatórios das despesas, o recebimento de materiais adquiridos e a prestação de serviços contratados com recursos desta parceria, a partir da ssinatura por funcionário devidamente identificado por meio de nome completo e CPF;</w:t>
      </w:r>
      <w:r w:rsidR="00DD0050" w:rsidRPr="00012883">
        <w:rPr>
          <w:b/>
          <w:bCs/>
        </w:rPr>
        <w:t xml:space="preserve"> </w:t>
      </w:r>
    </w:p>
    <w:p w14:paraId="280772FE" w14:textId="1EC7C2E6" w:rsidR="00DD0050" w:rsidRPr="00012883" w:rsidRDefault="003F7587" w:rsidP="00DD0050">
      <w:pPr>
        <w:jc w:val="both"/>
        <w:rPr>
          <w:b/>
          <w:bCs/>
        </w:rPr>
      </w:pPr>
      <w:r w:rsidRPr="00012883">
        <w:rPr>
          <w:b/>
          <w:bCs/>
        </w:rPr>
        <w:t>s</w:t>
      </w:r>
      <w:r w:rsidR="00DD0050" w:rsidRPr="00012883">
        <w:rPr>
          <w:b/>
          <w:bCs/>
        </w:rPr>
        <w:t xml:space="preserve">) </w:t>
      </w:r>
      <w:r w:rsidR="00784F8F" w:rsidRPr="00012883">
        <w:t>c</w:t>
      </w:r>
      <w:r w:rsidR="00DD0050" w:rsidRPr="00012883">
        <w:t>omprometer-se a concluir o objeto pactuado se os recursos previstos para o presente Termo de Colaboração forem insuficientes para a sua conclusão, sob pena de ressarcimento do prejuízo causado aos cofres públicos;</w:t>
      </w:r>
      <w:r w:rsidR="00DD0050" w:rsidRPr="00012883">
        <w:rPr>
          <w:b/>
          <w:bCs/>
        </w:rPr>
        <w:t xml:space="preserve"> </w:t>
      </w:r>
    </w:p>
    <w:p w14:paraId="40D333BE" w14:textId="5EA115B5" w:rsidR="00DD0050" w:rsidRPr="00012883" w:rsidRDefault="003F7587" w:rsidP="00DD0050">
      <w:pPr>
        <w:jc w:val="both"/>
      </w:pPr>
      <w:r w:rsidRPr="00012883">
        <w:rPr>
          <w:b/>
          <w:bCs/>
        </w:rPr>
        <w:t>t</w:t>
      </w:r>
      <w:r w:rsidR="00DD0050" w:rsidRPr="00012883">
        <w:rPr>
          <w:b/>
          <w:bCs/>
        </w:rPr>
        <w:t xml:space="preserve">) </w:t>
      </w:r>
      <w:r w:rsidR="00784F8F" w:rsidRPr="00012883">
        <w:t>r</w:t>
      </w:r>
      <w:r w:rsidR="00DD0050" w:rsidRPr="00012883">
        <w:t xml:space="preserve">ealizar toda movimentação de recursos no âmbito da parceria mediante transferência eletrônica sujeita à identificação do beneficiário final e a obrigatoriedade de depósito em sua conta bancária, realizando-se o pagamento sempre mediante crédito na conta bancária de titularidade dos fornecedores e prestadores de serviços, salvo impossibilidade física demonstrada de pagamento mediante transferência eletrônica é que se admite a realização de pagamento em cheque ou em espécie, em limite individual a ser fixado por Instrução Normativa da Contadoria e Auditoria Geral do Estado – CAGE; </w:t>
      </w:r>
    </w:p>
    <w:p w14:paraId="0174E614" w14:textId="4C29446D" w:rsidR="00DD0050" w:rsidRPr="00012883" w:rsidRDefault="003F7587" w:rsidP="00DD0050">
      <w:pPr>
        <w:jc w:val="both"/>
        <w:rPr>
          <w:b/>
          <w:bCs/>
        </w:rPr>
      </w:pPr>
      <w:r w:rsidRPr="00012883">
        <w:rPr>
          <w:b/>
          <w:bCs/>
        </w:rPr>
        <w:t>u</w:t>
      </w:r>
      <w:r w:rsidR="00DD0050" w:rsidRPr="00012883">
        <w:rPr>
          <w:b/>
          <w:bCs/>
        </w:rPr>
        <w:t xml:space="preserve">) </w:t>
      </w:r>
      <w:r w:rsidR="00784F8F" w:rsidRPr="00012883">
        <w:t>s</w:t>
      </w:r>
      <w:r w:rsidR="00DD0050" w:rsidRPr="00012883">
        <w:t>ubmeter à apreciação prévia da ADMINISTRAÇÃO PÚBLICA todo o material de divulgação institucional do APL antes da impressão, sob pena de indeferimento da despesa na prestação de contas;</w:t>
      </w:r>
      <w:r w:rsidR="00DD0050" w:rsidRPr="00012883">
        <w:rPr>
          <w:b/>
          <w:bCs/>
        </w:rPr>
        <w:t xml:space="preserve"> </w:t>
      </w:r>
    </w:p>
    <w:p w14:paraId="71538A07" w14:textId="77777777" w:rsidR="003F7587" w:rsidRPr="00012883" w:rsidRDefault="003F7587" w:rsidP="00DD0050">
      <w:pPr>
        <w:jc w:val="both"/>
      </w:pPr>
      <w:r w:rsidRPr="00012883">
        <w:rPr>
          <w:b/>
          <w:bCs/>
        </w:rPr>
        <w:t>v</w:t>
      </w:r>
      <w:r w:rsidR="00DD0050" w:rsidRPr="00012883">
        <w:rPr>
          <w:b/>
          <w:bCs/>
        </w:rPr>
        <w:t xml:space="preserve">) </w:t>
      </w:r>
      <w:r w:rsidR="00784F8F" w:rsidRPr="00012883">
        <w:t>g</w:t>
      </w:r>
      <w:r w:rsidR="00DD0050" w:rsidRPr="00012883">
        <w:t xml:space="preserve">arantir o livre acesso dos agentes da administração pública, do controle interno e do Tribunal de Contas correspondente aos processos, aos documentos e às informações relacionadas ao Termo de Colaboração, bem como aos locais de execução do respectivo objeto; </w:t>
      </w:r>
    </w:p>
    <w:p w14:paraId="7CAB4FE0" w14:textId="37926D39" w:rsidR="00DD0050" w:rsidRPr="00012883" w:rsidRDefault="003F7587" w:rsidP="00DD0050">
      <w:pPr>
        <w:jc w:val="both"/>
        <w:rPr>
          <w:b/>
          <w:bCs/>
        </w:rPr>
      </w:pPr>
      <w:r w:rsidRPr="00012883">
        <w:rPr>
          <w:b/>
          <w:bCs/>
        </w:rPr>
        <w:t xml:space="preserve">w) </w:t>
      </w:r>
      <w:r w:rsidRPr="00012883">
        <w:t>a</w:t>
      </w:r>
      <w:r w:rsidR="00DD0050" w:rsidRPr="00012883">
        <w:t xml:space="preserve"> ORGANIZAÇÃO PARCEIRA terá responsabilidade exclusiva pelo gerenciamento administrativo e financeiro dos recursos recebidos, inclusive no que diz respeito às despesas de custeio, de investimento e de pessoal</w:t>
      </w:r>
      <w:r w:rsidR="00DD0050" w:rsidRPr="00012883">
        <w:rPr>
          <w:b/>
          <w:bCs/>
        </w:rPr>
        <w:t>.</w:t>
      </w:r>
    </w:p>
    <w:p w14:paraId="2EF1EDC8" w14:textId="77777777" w:rsidR="00DD0050" w:rsidRDefault="00DD0050" w:rsidP="00DD0050"/>
    <w:p w14:paraId="123BD445" w14:textId="77777777" w:rsidR="00DD0050" w:rsidRPr="00147D31" w:rsidRDefault="00DD0050" w:rsidP="00147D31">
      <w:pPr>
        <w:jc w:val="center"/>
        <w:rPr>
          <w:b/>
          <w:bCs/>
        </w:rPr>
      </w:pPr>
      <w:r w:rsidRPr="00147D31">
        <w:rPr>
          <w:b/>
          <w:bCs/>
        </w:rPr>
        <w:t>CLÁUSULA QUARTA - DOS RECURSOS</w:t>
      </w:r>
    </w:p>
    <w:p w14:paraId="1C4B20E7" w14:textId="6BA2AC99" w:rsidR="00DD0050" w:rsidRPr="00012883" w:rsidRDefault="00DD0050" w:rsidP="00147D31">
      <w:pPr>
        <w:jc w:val="both"/>
      </w:pPr>
      <w:r w:rsidRPr="00012883">
        <w:t xml:space="preserve">A ADMINISTRAÇÃO PÚBLICA, para a execução do objeto deste Termo, alocará recursos no valor de R$ </w:t>
      </w:r>
      <w:r w:rsidR="00B02254" w:rsidRPr="00012883">
        <w:t>……….</w:t>
      </w:r>
      <w:r w:rsidRPr="00012883">
        <w:t xml:space="preserve"> (</w:t>
      </w:r>
      <w:r w:rsidR="00B02254" w:rsidRPr="00012883">
        <w:t>……….</w:t>
      </w:r>
      <w:r w:rsidRPr="00012883">
        <w:t xml:space="preserve"> </w:t>
      </w:r>
      <w:r w:rsidR="009D520D" w:rsidRPr="00012883">
        <w:t>R</w:t>
      </w:r>
      <w:r w:rsidRPr="00012883">
        <w:t>eais), pago em parcela única à conta dos seguintes dados orçamentários:</w:t>
      </w:r>
    </w:p>
    <w:p w14:paraId="0939FC7D" w14:textId="77777777" w:rsidR="00DD0050" w:rsidRPr="00012883" w:rsidRDefault="00DD0050" w:rsidP="00DD0050">
      <w:r w:rsidRPr="00012883">
        <w:t>Unidade Orçamentária: 16.01</w:t>
      </w:r>
    </w:p>
    <w:p w14:paraId="1097EE3A" w14:textId="3A2A778A" w:rsidR="00DD0050" w:rsidRPr="00012883" w:rsidRDefault="00DD0050" w:rsidP="00DD0050">
      <w:r w:rsidRPr="00012883">
        <w:t xml:space="preserve">Recurso: </w:t>
      </w:r>
    </w:p>
    <w:p w14:paraId="2F9ADDFE" w14:textId="1190ED03" w:rsidR="00DD0050" w:rsidRPr="00012883" w:rsidRDefault="00DD0050" w:rsidP="00DD0050">
      <w:r w:rsidRPr="00012883">
        <w:t>Natureza da Despesa: Tesouro-Livre</w:t>
      </w:r>
    </w:p>
    <w:p w14:paraId="63433895" w14:textId="1AB966EC" w:rsidR="00DD0050" w:rsidRPr="00012883" w:rsidRDefault="00DD0050" w:rsidP="00DD0050">
      <w:r w:rsidRPr="00012883">
        <w:t xml:space="preserve">Empenho: </w:t>
      </w:r>
    </w:p>
    <w:p w14:paraId="24DE87C5" w14:textId="3879A731" w:rsidR="00DD0050" w:rsidRPr="007011CF" w:rsidRDefault="00DD0050" w:rsidP="00DD0050">
      <w:r w:rsidRPr="007011CF">
        <w:rPr>
          <w:b/>
          <w:bCs/>
        </w:rPr>
        <w:t>Data</w:t>
      </w:r>
      <w:r w:rsidRPr="007011CF">
        <w:t> do Empenho:</w:t>
      </w:r>
      <w:r w:rsidRPr="006821BB">
        <w:t xml:space="preserve"> </w:t>
      </w:r>
    </w:p>
    <w:p w14:paraId="080B49AA" w14:textId="40403EE8" w:rsidR="00DD0050" w:rsidRPr="00012883" w:rsidRDefault="00DD0050" w:rsidP="00147D31">
      <w:pPr>
        <w:jc w:val="both"/>
      </w:pPr>
      <w:r w:rsidRPr="00012883">
        <w:t xml:space="preserve"> 4.1 A liberação de recursos pela ADMINISTRAÇÃO PÚBLICA ocorrerá mediante a observação do Cronograma de Desembolso bem como a verificação da adimplência e regularidade da ORGANIZAÇÃO PARCEIRA.</w:t>
      </w:r>
    </w:p>
    <w:p w14:paraId="3415C1F8" w14:textId="7DDABB35" w:rsidR="00DD0050" w:rsidRPr="00012883" w:rsidRDefault="00DD0050" w:rsidP="00147D31">
      <w:pPr>
        <w:jc w:val="both"/>
      </w:pPr>
      <w:r w:rsidRPr="00012883">
        <w:t>4.2 No caso de liberação em mais de uma parcela, deverá ser comprovado que os recursos da parcela anterior foram aplicados no objeto do Termo, para que seja liberada a parcela subsequente.</w:t>
      </w:r>
    </w:p>
    <w:p w14:paraId="41BF1E4F" w14:textId="77777777" w:rsidR="00DD0050" w:rsidRPr="00012883" w:rsidRDefault="00DD0050" w:rsidP="00DD0050"/>
    <w:p w14:paraId="5BFAA705" w14:textId="77777777" w:rsidR="00DD0050" w:rsidRPr="00012883" w:rsidRDefault="00DD0050">
      <w:pPr>
        <w:jc w:val="center"/>
        <w:rPr>
          <w:b/>
          <w:bCs/>
          <w:rPrChange w:id="24" w:author="Taís Bellaver" w:date="2024-09-11T10:36:00Z">
            <w:rPr/>
          </w:rPrChange>
        </w:rPr>
        <w:pPrChange w:id="25" w:author="Taís Bellaver" w:date="2024-09-11T10:36:00Z">
          <w:pPr/>
        </w:pPrChange>
      </w:pPr>
      <w:r w:rsidRPr="00012883">
        <w:rPr>
          <w:b/>
          <w:bCs/>
          <w:rPrChange w:id="26" w:author="Taís Bellaver" w:date="2024-09-11T10:36:00Z">
            <w:rPr/>
          </w:rPrChange>
        </w:rPr>
        <w:t>CLÁUSULA QUINTA - DA VIGÊNCIA</w:t>
      </w:r>
    </w:p>
    <w:p w14:paraId="39E6615B" w14:textId="2EC6701C" w:rsidR="00DD0050" w:rsidRPr="00012883" w:rsidRDefault="00DD0050" w:rsidP="00147D31">
      <w:pPr>
        <w:jc w:val="both"/>
      </w:pPr>
      <w:r w:rsidRPr="00012883">
        <w:t xml:space="preserve">O presente </w:t>
      </w:r>
      <w:r w:rsidR="000D130D" w:rsidRPr="00012883">
        <w:t>I</w:t>
      </w:r>
      <w:r w:rsidRPr="00012883">
        <w:t xml:space="preserve">nstrumento  vigorará pelo prazo de 12 (doze) meses, a contar da data da publicação da súmula no </w:t>
      </w:r>
      <w:r w:rsidR="009D520D" w:rsidRPr="00012883">
        <w:t>Diário Oficial do Estado</w:t>
      </w:r>
      <w:r w:rsidRPr="00012883">
        <w:t>, podendo ser prorrogado e/ou modificado, por acordo das partes, mediante Termo Aditivo</w:t>
      </w:r>
      <w:r w:rsidRPr="00012883">
        <w:rPr>
          <w:strike/>
        </w:rPr>
        <w:t>.</w:t>
      </w:r>
      <w:r w:rsidRPr="00012883">
        <w:t>, limitado ao prazo de 5 (cinco) anos.</w:t>
      </w:r>
    </w:p>
    <w:p w14:paraId="5631A12C" w14:textId="77777777" w:rsidR="00DD0050" w:rsidRDefault="00DD0050" w:rsidP="00DD0050">
      <w:pPr>
        <w:jc w:val="center"/>
        <w:rPr>
          <w:b/>
          <w:bCs/>
        </w:rPr>
      </w:pPr>
    </w:p>
    <w:p w14:paraId="4900E8E7" w14:textId="77777777" w:rsidR="00DD0050" w:rsidRPr="00147D31" w:rsidRDefault="00DD0050" w:rsidP="00147D31">
      <w:pPr>
        <w:jc w:val="center"/>
        <w:rPr>
          <w:b/>
          <w:bCs/>
        </w:rPr>
      </w:pPr>
      <w:r w:rsidRPr="00147D31">
        <w:rPr>
          <w:b/>
          <w:bCs/>
        </w:rPr>
        <w:t>CLÁUSULA SEXTA - DAS ALTERAÇÕES</w:t>
      </w:r>
    </w:p>
    <w:p w14:paraId="42F3D08B" w14:textId="04C94FAA" w:rsidR="00DD0050" w:rsidRPr="00012883" w:rsidRDefault="00A462A4" w:rsidP="00147D31">
      <w:pPr>
        <w:jc w:val="both"/>
        <w:rPr>
          <w:strike/>
        </w:rPr>
      </w:pPr>
      <w:r w:rsidRPr="00012883">
        <w:t xml:space="preserve"> </w:t>
      </w:r>
      <w:r w:rsidR="00DD0050" w:rsidRPr="00012883">
        <w:t>Este Termo</w:t>
      </w:r>
      <w:r w:rsidR="00802514" w:rsidRPr="00012883">
        <w:t xml:space="preserve">, incluindo seu Anexo Único, </w:t>
      </w:r>
      <w:r w:rsidR="00DD0050" w:rsidRPr="00012883">
        <w:t>poderá ser alterado</w:t>
      </w:r>
      <w:r w:rsidR="005012E6" w:rsidRPr="00012883">
        <w:t xml:space="preserve"> por Termo Aditivo e por apostilamento,</w:t>
      </w:r>
      <w:r w:rsidR="00DD0050" w:rsidRPr="00012883">
        <w:t xml:space="preserve"> mediante proposta formalizada e justificada da ORGANIZAÇÃO PARCEIRA, </w:t>
      </w:r>
      <w:r w:rsidR="005012E6" w:rsidRPr="00012883">
        <w:t xml:space="preserve">com pelo menos 60 (sessenta) dias de antecedência da vigência final, </w:t>
      </w:r>
      <w:r w:rsidR="00DD0050" w:rsidRPr="00012883">
        <w:t>sendo vedada alteração que resulte na modificação do objeto, observados os requisitos de que trata o artigo 59, 60 e 61 da IN CAGE N</w:t>
      </w:r>
      <w:r w:rsidR="0047728C" w:rsidRPr="00012883">
        <w:t>.</w:t>
      </w:r>
      <w:r w:rsidR="00DD0050" w:rsidRPr="00012883">
        <w:t>º 5/2016. </w:t>
      </w:r>
    </w:p>
    <w:p w14:paraId="63D0CCB6" w14:textId="77777777" w:rsidR="00802514" w:rsidRPr="00012883" w:rsidRDefault="00802514" w:rsidP="00147D31">
      <w:pPr>
        <w:jc w:val="both"/>
        <w:rPr>
          <w:strike/>
        </w:rPr>
      </w:pPr>
    </w:p>
    <w:p w14:paraId="1E942A2F" w14:textId="77777777" w:rsidR="00DD0050" w:rsidRPr="00012883" w:rsidRDefault="00DD0050">
      <w:pPr>
        <w:jc w:val="center"/>
        <w:rPr>
          <w:b/>
          <w:bCs/>
          <w:rPrChange w:id="27" w:author="Taís Bellaver" w:date="2024-09-11T10:39:00Z">
            <w:rPr/>
          </w:rPrChange>
        </w:rPr>
        <w:pPrChange w:id="28" w:author="Taís Bellaver" w:date="2024-09-11T10:39:00Z">
          <w:pPr/>
        </w:pPrChange>
      </w:pPr>
      <w:r w:rsidRPr="00012883">
        <w:rPr>
          <w:b/>
          <w:bCs/>
          <w:rPrChange w:id="29" w:author="Taís Bellaver" w:date="2024-09-11T10:39:00Z">
            <w:rPr/>
          </w:rPrChange>
        </w:rPr>
        <w:t>CLÁUSULA SÉTIMA - DO MONITORAMENTO, DO ACOMPANHAMENTO E DA FISCALIZAÇÃO</w:t>
      </w:r>
    </w:p>
    <w:p w14:paraId="3522FDB4" w14:textId="6C15FE1E" w:rsidR="00DD0050" w:rsidRPr="00012883" w:rsidRDefault="00A462A4" w:rsidP="00E8068A">
      <w:pPr>
        <w:jc w:val="both"/>
      </w:pPr>
      <w:r w:rsidRPr="00012883">
        <w:t xml:space="preserve"> </w:t>
      </w:r>
      <w:r w:rsidR="00DD0050" w:rsidRPr="00012883">
        <w:t>A ADMINISTRAÇÃO PÚBLICA deverá monitorar, acompanhar e fiscalizar a execução do Termo de Colaboração/Fomento, ao longo de sua vigência, analisando as informações e Relatórios Técnicos de Acompanhamento do Cronograma Físico de Execução previsto no Plano de Trabalho,  e incluídos pela ORGANIZAÇÃO PARCEIRA no Portal de Convênios e Parcerias RS, quando assim for solicitado, efetuando vistorias e validando a documentação.</w:t>
      </w:r>
    </w:p>
    <w:p w14:paraId="1A6BB7D0" w14:textId="51EE1E9D" w:rsidR="00DD0050" w:rsidRPr="00012883" w:rsidRDefault="00DD0050" w:rsidP="00E8068A">
      <w:pPr>
        <w:jc w:val="both"/>
      </w:pPr>
      <w:r w:rsidRPr="00012883">
        <w:t xml:space="preserve"> 7.1 O Monitoramento será efetuado pelos membros da Comissão de Monitoramento e Avaliação e o acompanhamento e a fiscalização serão exercidos pelos Gestores designados por meio de  Portaria do Titular da Pasta</w:t>
      </w:r>
      <w:r w:rsidR="00E8068A" w:rsidRPr="00012883">
        <w:t xml:space="preserve"> </w:t>
      </w:r>
      <w:r w:rsidRPr="00012883">
        <w:t xml:space="preserve"> a ser publicada no DOE,  que deverão zelar pelo efetivo cumprimento do objeto da parceria.</w:t>
      </w:r>
    </w:p>
    <w:p w14:paraId="31775CBD" w14:textId="1AACCABD" w:rsidR="00DD0050" w:rsidRPr="00012883" w:rsidRDefault="00DD0050" w:rsidP="00E8068A">
      <w:pPr>
        <w:jc w:val="both"/>
      </w:pPr>
      <w:r w:rsidRPr="00012883">
        <w:t xml:space="preserve"> 7.2 Quando em missão de monitoramento, fiscalização ou auditoria, os servidores da Administração Pública, e os servidores da CAGE e do TCE, terão livre acesso aos processos, documentos e informações relativas ao presente Termo de Colaboração/Fomento.</w:t>
      </w:r>
    </w:p>
    <w:p w14:paraId="4B2D7EA6" w14:textId="77777777" w:rsidR="00DD0050" w:rsidRDefault="00DD0050" w:rsidP="00DD0050"/>
    <w:p w14:paraId="2B6084CA" w14:textId="77777777" w:rsidR="00DD0050" w:rsidRPr="00D23159" w:rsidRDefault="00DD0050">
      <w:pPr>
        <w:jc w:val="center"/>
        <w:rPr>
          <w:b/>
          <w:bCs/>
          <w:rPrChange w:id="30" w:author="Taís Bellaver" w:date="2024-09-11T10:57:00Z">
            <w:rPr/>
          </w:rPrChange>
        </w:rPr>
        <w:pPrChange w:id="31" w:author="Taís Bellaver" w:date="2024-09-11T10:57:00Z">
          <w:pPr/>
        </w:pPrChange>
      </w:pPr>
      <w:r w:rsidRPr="00D23159">
        <w:rPr>
          <w:b/>
          <w:bCs/>
          <w:rPrChange w:id="32" w:author="Taís Bellaver" w:date="2024-09-11T10:57:00Z">
            <w:rPr/>
          </w:rPrChange>
        </w:rPr>
        <w:t>CLÁUSULA OITAVA - DA PRESTAÇÃO DE CONTAS</w:t>
      </w:r>
    </w:p>
    <w:p w14:paraId="30D31519" w14:textId="21D002FA" w:rsidR="00DD0050" w:rsidRDefault="00DD0050" w:rsidP="00DD0050">
      <w:pPr>
        <w:rPr>
          <w:strike/>
        </w:rPr>
      </w:pPr>
    </w:p>
    <w:p w14:paraId="2CDD2026" w14:textId="0EC54D98" w:rsidR="00DD0050" w:rsidRPr="00012883" w:rsidRDefault="00A462A4" w:rsidP="00DD0050">
      <w:pPr>
        <w:jc w:val="both"/>
        <w:rPr>
          <w:rPrChange w:id="33" w:author="Taís Bellaver" w:date="2024-09-11T15:25:00Z">
            <w:rPr>
              <w:strike/>
            </w:rPr>
          </w:rPrChange>
        </w:rPr>
      </w:pPr>
      <w:r w:rsidRPr="00012883">
        <w:t xml:space="preserve"> </w:t>
      </w:r>
      <w:r w:rsidR="00DD0050" w:rsidRPr="00012883">
        <w:rPr>
          <w:rPrChange w:id="34" w:author="Taís Bellaver" w:date="2024-09-11T15:25:00Z">
            <w:rPr>
              <w:strike/>
            </w:rPr>
          </w:rPrChange>
        </w:rPr>
        <w:t xml:space="preserve">A prestação de contas final, da parcela única recebida e de seus rendimentos, deverá ser apresentada no prazo de até 45 (quarenta e cinco) dias a partir do término da vigência do Termo de Colaboração e todos os atos que dela decorram devem estar incluídos no Portal de Convênios e Parcerias RS disponibilizado pela ADMINISTRAÇÃO PÚBLICA ESTADUAL, permitindo a visualização por qualquer interessado. </w:t>
      </w:r>
    </w:p>
    <w:p w14:paraId="3A2710E5" w14:textId="77777777" w:rsidR="00DD0050" w:rsidRPr="00012883" w:rsidRDefault="00DD0050" w:rsidP="00DD0050">
      <w:pPr>
        <w:jc w:val="both"/>
        <w:rPr>
          <w:rPrChange w:id="35" w:author="Taís Bellaver" w:date="2024-09-11T15:25:00Z">
            <w:rPr>
              <w:strike/>
            </w:rPr>
          </w:rPrChange>
        </w:rPr>
      </w:pPr>
      <w:r w:rsidRPr="00012883">
        <w:rPr>
          <w:rPrChange w:id="36" w:author="Taís Bellaver" w:date="2024-09-11T15:25:00Z">
            <w:rPr>
              <w:strike/>
            </w:rPr>
          </w:rPrChange>
        </w:rPr>
        <w:t xml:space="preserve">I. Os relatórios e documentos exigidos para a prestação de contas final, contidos no Manual de Prestação de Contas, a serem incluídos no Portal pela ORGANIZAÇÃO PARCEIRA, são: </w:t>
      </w:r>
    </w:p>
    <w:p w14:paraId="07BFF8C9" w14:textId="77777777" w:rsidR="00DD0050" w:rsidRPr="00012883" w:rsidRDefault="00DD0050" w:rsidP="00DD0050">
      <w:pPr>
        <w:jc w:val="both"/>
      </w:pPr>
      <w:r w:rsidRPr="00012883">
        <w:rPr>
          <w:rPrChange w:id="37" w:author="Taís Bellaver" w:date="2024-09-11T15:25:00Z">
            <w:rPr>
              <w:strike/>
            </w:rPr>
          </w:rPrChange>
        </w:rPr>
        <w:t xml:space="preserve">a). Relatório de Execução do Objeto, assinado pelo seu representante legal, contendo as atividades desenvolvidas para o cumprimento do objeto e o comparativo de metas </w:t>
      </w:r>
      <w:r w:rsidRPr="00012883">
        <w:t xml:space="preserve">propostas com os resultados alcançados, a partir do cronograma físico, com respectivo material comprobatório tais como lista de presença, fotos, vídeos ou outros suportes, devendo o eventual cumprimento parcial ser devidamente justificado; </w:t>
      </w:r>
    </w:p>
    <w:p w14:paraId="6AB7F775" w14:textId="3142BA73" w:rsidR="00DD0050" w:rsidRPr="00012883" w:rsidRDefault="00DD0050" w:rsidP="00DD0050">
      <w:pPr>
        <w:jc w:val="both"/>
      </w:pPr>
      <w:r w:rsidRPr="00012883">
        <w:t xml:space="preserve">b) Relatório de Execução Financeira, assinado pelo seu representante legal e o contador responsável, com a relação das despesas e receitas efetivamente realizadas e, quando houver, a relação de bens adquiridos, produzidos ou transformados e o comprovante de recolhimento do saldo da conta bancária específica; </w:t>
      </w:r>
    </w:p>
    <w:p w14:paraId="2E9D2570" w14:textId="269F2987" w:rsidR="00DD0050" w:rsidRPr="00012883" w:rsidRDefault="00DD0050" w:rsidP="00DD0050">
      <w:pPr>
        <w:jc w:val="both"/>
      </w:pPr>
      <w:r w:rsidRPr="00012883">
        <w:t xml:space="preserve">c) Cópia dos comprovantes fiscais, </w:t>
      </w:r>
      <w:r w:rsidR="00824042" w:rsidRPr="00012883">
        <w:t xml:space="preserve">identificados </w:t>
      </w:r>
      <w:r w:rsidRPr="00012883">
        <w:t xml:space="preserve">com data do documento, valor, dados da organização da sociedade civil e número do instrumento da parceria; </w:t>
      </w:r>
    </w:p>
    <w:p w14:paraId="5DB1FCAC" w14:textId="77777777" w:rsidR="00DD0050" w:rsidRPr="00012883" w:rsidRDefault="00DD0050" w:rsidP="00DD0050">
      <w:pPr>
        <w:jc w:val="both"/>
      </w:pPr>
      <w:r w:rsidRPr="00012883">
        <w:t xml:space="preserve">d) Cópia dos comprovantes de pagamentos realizados; </w:t>
      </w:r>
    </w:p>
    <w:p w14:paraId="10373B2A" w14:textId="77777777" w:rsidR="00DD0050" w:rsidRPr="00012883" w:rsidRDefault="00DD0050" w:rsidP="00DD0050">
      <w:pPr>
        <w:jc w:val="both"/>
      </w:pPr>
      <w:r w:rsidRPr="00012883">
        <w:t xml:space="preserve">e) Extratos bancários, inclusive das aplicações financeiras, da conta corrente específica da parceria; e </w:t>
      </w:r>
    </w:p>
    <w:p w14:paraId="31E56438" w14:textId="55247032" w:rsidR="00DD0050" w:rsidRPr="00012883" w:rsidRDefault="00DD0050" w:rsidP="00E8068A">
      <w:pPr>
        <w:jc w:val="both"/>
      </w:pPr>
      <w:r w:rsidRPr="00012883">
        <w:t xml:space="preserve">f) Os dados da equipe de trabalho referidos no art 52, § 1º, alínea “d” da IN CAGE </w:t>
      </w:r>
      <w:r w:rsidR="008E742F" w:rsidRPr="00012883">
        <w:t xml:space="preserve">N.º </w:t>
      </w:r>
      <w:r w:rsidRPr="00012883">
        <w:t xml:space="preserve"> 05/2016, em campo próprio no Portal de Convênios e Parcerias RS.</w:t>
      </w:r>
    </w:p>
    <w:p w14:paraId="48428765" w14:textId="77777777" w:rsidR="00DD0050" w:rsidRPr="00012883" w:rsidRDefault="00DD0050" w:rsidP="00DD0050">
      <w:pPr>
        <w:jc w:val="both"/>
        <w:rPr>
          <w:b/>
          <w:bCs/>
        </w:rPr>
      </w:pPr>
      <w:r w:rsidRPr="00012883">
        <w:rPr>
          <w:b/>
          <w:bCs/>
        </w:rPr>
        <w:t xml:space="preserve">II. </w:t>
      </w:r>
      <w:r w:rsidRPr="00012883">
        <w:t>Responsabilidade pela Guarda de Documentos: a ORGANIZAÇÃO PARCEIRA deverá manter em seu arquivo os documentos originais, em ordem cronológica, que compõem a prestação de contas, durante o prazo de 10 (dez) anos, contado do dia útil subsequente ao da prestação de contas.</w:t>
      </w:r>
      <w:r w:rsidRPr="00012883">
        <w:rPr>
          <w:b/>
          <w:bCs/>
        </w:rPr>
        <w:t xml:space="preserve"> </w:t>
      </w:r>
    </w:p>
    <w:p w14:paraId="3B50F95F" w14:textId="77777777" w:rsidR="00DD0050" w:rsidRPr="00012883" w:rsidRDefault="00DD0050" w:rsidP="00DD0050">
      <w:pPr>
        <w:jc w:val="both"/>
      </w:pPr>
      <w:r w:rsidRPr="00012883">
        <w:rPr>
          <w:b/>
          <w:bCs/>
        </w:rPr>
        <w:t xml:space="preserve">III. </w:t>
      </w:r>
      <w:r w:rsidRPr="00012883">
        <w:t xml:space="preserve">Normas Gerais: </w:t>
      </w:r>
    </w:p>
    <w:p w14:paraId="2C7B7686" w14:textId="77777777" w:rsidR="00DD0050" w:rsidRPr="00012883" w:rsidRDefault="00DD0050" w:rsidP="00DD0050">
      <w:pPr>
        <w:jc w:val="both"/>
      </w:pPr>
      <w:r w:rsidRPr="00012883">
        <w:rPr>
          <w:b/>
          <w:bCs/>
        </w:rPr>
        <w:t xml:space="preserve">a) </w:t>
      </w:r>
      <w:r w:rsidRPr="00012883">
        <w:t xml:space="preserve">O modo e a periodicidade das prestações de contas serão previstos no Plano de Trabalho, devendo ser compatíveis com o período de realização das etapas, vinculadas às metas e ao período de vigência da parceria; </w:t>
      </w:r>
    </w:p>
    <w:p w14:paraId="72656AEE" w14:textId="77777777" w:rsidR="00DD0050" w:rsidRPr="00012883" w:rsidRDefault="00DD0050" w:rsidP="00DD0050">
      <w:pPr>
        <w:jc w:val="both"/>
      </w:pPr>
      <w:r w:rsidRPr="00012883">
        <w:t xml:space="preserve">b) Caso a duração da parceria exceder 1 (um) ano, a prestação de contas deverá ser realizada ao final de 12 (doze) meses a contar da liberação dos recursos; </w:t>
      </w:r>
    </w:p>
    <w:p w14:paraId="37C42BFD" w14:textId="77777777" w:rsidR="00DD0050" w:rsidRPr="00012883" w:rsidRDefault="00DD0050" w:rsidP="00DD0050">
      <w:pPr>
        <w:jc w:val="both"/>
      </w:pPr>
      <w:r w:rsidRPr="00012883">
        <w:t xml:space="preserve">c) A Administração Pública apreciará a prestação de contas final apresentada, no prazo de até 60 (sessenta) dias, contado da data de seu recebimento ou do cumprimento de diligência por ela determinada, prorrogável justificadamente por igual período; </w:t>
      </w:r>
    </w:p>
    <w:p w14:paraId="6F8B8A2E" w14:textId="7EECED97" w:rsidR="003C1219" w:rsidRPr="00012883" w:rsidRDefault="00DD0050" w:rsidP="00DD0050">
      <w:pPr>
        <w:jc w:val="both"/>
      </w:pPr>
      <w:r w:rsidRPr="00012883">
        <w:t>d) Caso a ADMINISTRAÇÃO PÚBLICA encontre alguma irregularidade na prestação de contas será concedido prazo de no máximo 15 (quinze) dias, prorrogável por igual período</w:t>
      </w:r>
      <w:r w:rsidR="008C6E5D" w:rsidRPr="00012883">
        <w:t xml:space="preserve"> uma única vez</w:t>
      </w:r>
      <w:r w:rsidRPr="00012883">
        <w:t xml:space="preserve">, a partir do recebimento de notificação extrajudicial, </w:t>
      </w:r>
      <w:r w:rsidR="008C6E5D" w:rsidRPr="00012883">
        <w:t>p</w:t>
      </w:r>
      <w:r w:rsidRPr="00012883">
        <w:t xml:space="preserve">ara sanar a irregularidade, omissão ou cumprir a obrigação. A falta de saneamento de vícios na prestação de contas ensejará </w:t>
      </w:r>
      <w:r w:rsidR="003C1219" w:rsidRPr="00012883">
        <w:t xml:space="preserve">inscrição no CADIN/RS e </w:t>
      </w:r>
      <w:r w:rsidRPr="00012883">
        <w:t>providências para identificação dos responsáveis, quantificação do dano e obtenção do ressarcimento nos termos da lei</w:t>
      </w:r>
      <w:r w:rsidR="003C1219" w:rsidRPr="00012883">
        <w:t xml:space="preserve">; </w:t>
      </w:r>
    </w:p>
    <w:p w14:paraId="38372714" w14:textId="2BDA44BB" w:rsidR="00DD0050" w:rsidRPr="00012883" w:rsidRDefault="00DD0050" w:rsidP="00DD0050">
      <w:pPr>
        <w:jc w:val="both"/>
      </w:pPr>
      <w:r w:rsidRPr="00012883">
        <w:t xml:space="preserve">e) As causas de ressalvas ou de rejeição da prestação de contas e as irregularidades que ensejarem a tomada de contas especial estarão registradas em plataforma eletrônica de acesso público e serão levadas em consideração em futuras parcerias; </w:t>
      </w:r>
    </w:p>
    <w:p w14:paraId="36E2ED07" w14:textId="77777777" w:rsidR="00DD0050" w:rsidRPr="00012883" w:rsidRDefault="00DD0050" w:rsidP="00DD0050">
      <w:pPr>
        <w:jc w:val="both"/>
      </w:pPr>
      <w:r w:rsidRPr="00012883">
        <w:t xml:space="preserve">f) A autoridade competente emitirá manifestação sobre a aprovação ou não das contas, com base em parecer técnico conclusivo da análise de prestação de contas final elaborado pelo gestor da parceria, podendo aprovar, aprovar com ressalvas, ou rejeitar as contas; </w:t>
      </w:r>
    </w:p>
    <w:p w14:paraId="3AABF950" w14:textId="77777777" w:rsidR="00DD0050" w:rsidRPr="00012883" w:rsidRDefault="00DD0050" w:rsidP="00DD0050">
      <w:pPr>
        <w:jc w:val="both"/>
      </w:pPr>
      <w:r w:rsidRPr="00012883">
        <w:t xml:space="preserve">g) Nas parcerias com valor total inferior a R$ 180.000,00 (cento e oitenta mil reais) poderá ser adotada prestação de contas simplificada, com a adoção de procedimentos diferenciados de apresentação, análise e manifestação conclusiva, a saber: </w:t>
      </w:r>
    </w:p>
    <w:p w14:paraId="72884EBF" w14:textId="4794EBA0" w:rsidR="00DD0050" w:rsidRPr="00012883" w:rsidRDefault="00DD0050" w:rsidP="00DD0050">
      <w:pPr>
        <w:jc w:val="both"/>
      </w:pPr>
      <w:r w:rsidRPr="00012883">
        <w:t>1. Quanto aos aspectos técnicos a ORGANIZAÇÃO PARCEIRA deverá preencher, no sítio oficial na “internet” de Convênios e Parcerias do RS, as informações necessárias para demonstrar o cumprimento do objeto pactuado no Plano de Trabalho, conforme o Anexo III da IN CAGE N</w:t>
      </w:r>
      <w:r w:rsidR="00E8068A" w:rsidRPr="00012883">
        <w:t>.</w:t>
      </w:r>
      <w:r w:rsidRPr="00012883">
        <w:t xml:space="preserve">º 05/2016. </w:t>
      </w:r>
    </w:p>
    <w:p w14:paraId="7241E9AC" w14:textId="77777777" w:rsidR="00DD0050" w:rsidRPr="00012883" w:rsidRDefault="00DD0050" w:rsidP="00DD0050">
      <w:pPr>
        <w:jc w:val="both"/>
      </w:pPr>
      <w:r w:rsidRPr="00012883">
        <w:t>2. Quanto aos aspectos financeiros, será dispensada a apresentação do relatório de execução financeira devendo ser feita pelo gestor da parceria a verificação contábil no sítio oficial na “internet” Convênios e Parcerias do RS da correlação entre o total de recursos repassados, inclusive rendimentos financeiros, e os valores máximos das metas pactuadas no plano de trabalho.</w:t>
      </w:r>
    </w:p>
    <w:p w14:paraId="4F3A1B14" w14:textId="08B08E16" w:rsidR="00B02254" w:rsidRDefault="00B02254">
      <w:pPr>
        <w:jc w:val="both"/>
      </w:pPr>
      <w:r w:rsidRPr="00012883">
        <w:t xml:space="preserve"> IV. A não apresentação da prestação de contas final no prazo determinado ou a rejeição da prestação </w:t>
      </w:r>
      <w:r w:rsidRPr="00B02254">
        <w:t>de contas, decorrente de dano ao erário, ensejará o encaminhamento dos autos à autoridade administrativa competente para instauração de tomada de contas especial.</w:t>
      </w:r>
    </w:p>
    <w:p w14:paraId="01E0556E" w14:textId="77777777" w:rsidR="00DD0050" w:rsidRDefault="00DD0050" w:rsidP="00DD0050"/>
    <w:p w14:paraId="163A1A8E" w14:textId="77777777" w:rsidR="00DD0050" w:rsidRPr="00012883" w:rsidRDefault="00DD0050">
      <w:pPr>
        <w:jc w:val="center"/>
        <w:rPr>
          <w:b/>
          <w:bCs/>
          <w:rPrChange w:id="38" w:author="Taís Bellaver" w:date="2024-09-11T11:00:00Z">
            <w:rPr/>
          </w:rPrChange>
        </w:rPr>
        <w:pPrChange w:id="39" w:author="Taís Bellaver" w:date="2024-09-11T11:00:00Z">
          <w:pPr/>
        </w:pPrChange>
      </w:pPr>
      <w:r w:rsidRPr="00012883">
        <w:rPr>
          <w:b/>
          <w:bCs/>
          <w:rPrChange w:id="40" w:author="Taís Bellaver" w:date="2024-09-11T11:00:00Z">
            <w:rPr/>
          </w:rPrChange>
        </w:rPr>
        <w:t>CLÁUSULA NONA: DAS VEDAÇÕES</w:t>
      </w:r>
    </w:p>
    <w:p w14:paraId="4E1978E7" w14:textId="08D499A4" w:rsidR="00DD0050" w:rsidRPr="00012883" w:rsidRDefault="00DD0050">
      <w:pPr>
        <w:jc w:val="both"/>
        <w:pPrChange w:id="41" w:author="Taís Bellaver" w:date="2024-09-11T11:00:00Z">
          <w:pPr/>
        </w:pPrChange>
      </w:pPr>
      <w:r w:rsidRPr="00012883">
        <w:t xml:space="preserve">Não poderão ser realizados (as) no âmbito do presente Termo de Colaboração: </w:t>
      </w:r>
    </w:p>
    <w:p w14:paraId="4240130E" w14:textId="77777777" w:rsidR="00DD0050" w:rsidRPr="00012883" w:rsidRDefault="00DD0050">
      <w:pPr>
        <w:jc w:val="both"/>
        <w:pPrChange w:id="42" w:author="Taís Bellaver" w:date="2024-09-11T11:00:00Z">
          <w:pPr/>
        </w:pPrChange>
      </w:pPr>
      <w:r w:rsidRPr="00012883">
        <w:t xml:space="preserve">a) a alteração do objeto detalhado no Plano de Trabalho, mediante Termo Aditivo; </w:t>
      </w:r>
    </w:p>
    <w:p w14:paraId="2F27D176" w14:textId="77777777" w:rsidR="00DD0050" w:rsidRPr="00012883" w:rsidRDefault="00DD0050">
      <w:pPr>
        <w:jc w:val="both"/>
        <w:pPrChange w:id="43" w:author="Taís Bellaver" w:date="2024-09-11T11:00:00Z">
          <w:pPr/>
        </w:pPrChange>
      </w:pPr>
      <w:r w:rsidRPr="00012883">
        <w:t xml:space="preserve">b) o pagamento de gratificação, honorários por serviços de consultoria, assistência técnica e assemelhados, ou qualquer forma de remuneração a servidores que pertençam aos quadros de pessoal da Administração Direta, Autarquias e Fundações da União, do Estado e dos Municípios; </w:t>
      </w:r>
    </w:p>
    <w:p w14:paraId="259B5963" w14:textId="77777777" w:rsidR="00DD0050" w:rsidRPr="00012883" w:rsidRDefault="00DD0050">
      <w:pPr>
        <w:jc w:val="both"/>
        <w:pPrChange w:id="44" w:author="Taís Bellaver" w:date="2024-09-11T11:00:00Z">
          <w:pPr/>
        </w:pPrChange>
      </w:pPr>
      <w:r w:rsidRPr="00012883">
        <w:t xml:space="preserve">c) a utilização dos recursos em finalidade diversa da estabelecida na Cláusula Primeira, ainda que em caráter de emergência; </w:t>
      </w:r>
    </w:p>
    <w:p w14:paraId="53C0E34F" w14:textId="77777777" w:rsidR="00DD0050" w:rsidRPr="00012883" w:rsidRDefault="00DD0050">
      <w:pPr>
        <w:jc w:val="both"/>
        <w:pPrChange w:id="45" w:author="Taís Bellaver" w:date="2024-09-11T11:00:00Z">
          <w:pPr/>
        </w:pPrChange>
      </w:pPr>
      <w:r w:rsidRPr="00012883">
        <w:t xml:space="preserve">d) a realização de despesa com taxas bancárias; </w:t>
      </w:r>
    </w:p>
    <w:p w14:paraId="29DD3E51" w14:textId="77777777" w:rsidR="00DD0050" w:rsidRPr="00012883" w:rsidRDefault="00DD0050">
      <w:pPr>
        <w:jc w:val="both"/>
        <w:pPrChange w:id="46" w:author="Taís Bellaver" w:date="2024-09-11T11:00:00Z">
          <w:pPr/>
        </w:pPrChange>
      </w:pPr>
      <w:r w:rsidRPr="00012883">
        <w:t xml:space="preserve">e) a realização de despesas com multas, juros ou correção monetária, inclusive referente a pagamentos ou recolhimentos fora do prazo; </w:t>
      </w:r>
    </w:p>
    <w:p w14:paraId="27AC837E" w14:textId="77777777" w:rsidR="00DD0050" w:rsidRPr="00012883" w:rsidRDefault="00DD0050">
      <w:pPr>
        <w:jc w:val="both"/>
        <w:pPrChange w:id="47" w:author="Taís Bellaver" w:date="2024-09-11T11:00:00Z">
          <w:pPr/>
        </w:pPrChange>
      </w:pPr>
      <w:r w:rsidRPr="00012883">
        <w:t>f) a realização de despesas com publicidade, salvo as de caráter educativo, informativo ou de orientação social, nos termos da Constituição Federal;</w:t>
      </w:r>
    </w:p>
    <w:p w14:paraId="203D38FD" w14:textId="77777777" w:rsidR="00DD0050" w:rsidRPr="00012883" w:rsidRDefault="00DD0050" w:rsidP="00DD0050">
      <w:pPr>
        <w:jc w:val="center"/>
        <w:rPr>
          <w:b/>
          <w:bCs/>
        </w:rPr>
      </w:pPr>
    </w:p>
    <w:p w14:paraId="67C00EEF" w14:textId="496530F5" w:rsidR="00DD0050" w:rsidRPr="00012883" w:rsidRDefault="00DD0050" w:rsidP="00E8068A">
      <w:pPr>
        <w:jc w:val="center"/>
        <w:rPr>
          <w:b/>
          <w:bCs/>
        </w:rPr>
      </w:pPr>
      <w:r w:rsidRPr="00012883">
        <w:rPr>
          <w:b/>
          <w:bCs/>
        </w:rPr>
        <w:t>CLÁUSULA  DÉCIMA - DOS BENS</w:t>
      </w:r>
    </w:p>
    <w:p w14:paraId="22F91ACC" w14:textId="027ACD86" w:rsidR="00A462A4" w:rsidRPr="00012883" w:rsidRDefault="00DD0050" w:rsidP="00E8068A">
      <w:pPr>
        <w:jc w:val="both"/>
      </w:pPr>
      <w:r w:rsidRPr="00012883">
        <w:t>Na hipótese de a ORGANIZAÇÃO PARCEIRA adquirir equipamentos e materiais permanentes com recursos provenientes da celebração da parceria, o bem será gravado com cláusula de inalienabilidade e ela deverá formalizar promessa de transferência da propriedade à administração pública estadual, caso ocorra a sua extinção ou rescisão deste Termo de Colaboração. Os referidos bens destinam-se ao uso exclusivo da ORGANIZAÇÃO PARCEIRA, sendo vedada a sua utilização para uso pessoal a qualquer título</w:t>
      </w:r>
      <w:r w:rsidR="00E8068A" w:rsidRPr="00012883">
        <w:t>.</w:t>
      </w:r>
      <w:r w:rsidR="00A462A4" w:rsidRPr="00012883">
        <w:t>,</w:t>
      </w:r>
    </w:p>
    <w:p w14:paraId="1DE233AE" w14:textId="3E56CCBC" w:rsidR="00DD0050" w:rsidRPr="00012883" w:rsidRDefault="00DD0050" w:rsidP="00E8068A">
      <w:pPr>
        <w:jc w:val="both"/>
      </w:pPr>
      <w:r w:rsidRPr="00012883">
        <w:t xml:space="preserve"> 10.1 Os bens devem ser incorporados ao patrimônio da ADMINISTRAÇÃO PÚBLICA, após a aprovação da prestação de contas final,</w:t>
      </w:r>
    </w:p>
    <w:p w14:paraId="09E55A6E" w14:textId="7F2761E0" w:rsidR="00DD0050" w:rsidRPr="00012883" w:rsidRDefault="00DD0050" w:rsidP="00E8068A">
      <w:pPr>
        <w:jc w:val="both"/>
      </w:pPr>
      <w:r w:rsidRPr="00012883">
        <w:t xml:space="preserve">10.2 Após aprovada a prestação de contas, mediante autorização prévia da ADMINISTRAÇÃO PÚBLICA, poderá ser efetuada transferência de domínio de bem móvel permanente em período inferior a </w:t>
      </w:r>
      <w:r w:rsidR="008E742F" w:rsidRPr="00012883">
        <w:t>5 (</w:t>
      </w:r>
      <w:r w:rsidRPr="00012883">
        <w:t>cinco</w:t>
      </w:r>
      <w:r w:rsidR="008E742F" w:rsidRPr="00012883">
        <w:t>)</w:t>
      </w:r>
      <w:r w:rsidRPr="00012883">
        <w:t xml:space="preserve"> anos da aprovação, bem como de bem imóvel a qualquer tempo.</w:t>
      </w:r>
    </w:p>
    <w:p w14:paraId="3ECAD4A0" w14:textId="11B90902" w:rsidR="00DD0050" w:rsidRPr="00012883" w:rsidRDefault="00DD0050" w:rsidP="00E8068A">
      <w:pPr>
        <w:jc w:val="both"/>
      </w:pPr>
      <w:r w:rsidRPr="00012883">
        <w:t>10.3 A transferência do domínio do bem depende de vinculação à mesma finalidade do Termo e de formalização de instrumento jurídico próprio pela ORGANIZAÇÃO PARCEIRA, sob pena de reversão ao patrimônio da ADMINISTRAÇÃO PÚBLICA.</w:t>
      </w:r>
    </w:p>
    <w:p w14:paraId="064BCD7A" w14:textId="77777777" w:rsidR="00DD0050" w:rsidRPr="00012883" w:rsidRDefault="00DD0050" w:rsidP="00DD0050">
      <w:pPr>
        <w:jc w:val="center"/>
        <w:rPr>
          <w:b/>
          <w:bCs/>
        </w:rPr>
      </w:pPr>
    </w:p>
    <w:p w14:paraId="25168283" w14:textId="77777777" w:rsidR="00DD0050" w:rsidRPr="00012883" w:rsidRDefault="00DD0050">
      <w:pPr>
        <w:jc w:val="center"/>
        <w:rPr>
          <w:b/>
          <w:bCs/>
          <w:rPrChange w:id="48" w:author="Taís Bellaver" w:date="2024-09-11T11:29:00Z">
            <w:rPr/>
          </w:rPrChange>
        </w:rPr>
        <w:pPrChange w:id="49" w:author="Taís Bellaver" w:date="2024-09-11T11:29:00Z">
          <w:pPr/>
        </w:pPrChange>
      </w:pPr>
      <w:r w:rsidRPr="00012883">
        <w:rPr>
          <w:b/>
          <w:bCs/>
          <w:rPrChange w:id="50" w:author="Taís Bellaver" w:date="2024-09-11T11:29:00Z">
            <w:rPr/>
          </w:rPrChange>
        </w:rPr>
        <w:t>CLÁUSULA DÉCIMA PRIMEIRA: DO PESSOAL</w:t>
      </w:r>
    </w:p>
    <w:p w14:paraId="6B99901D" w14:textId="77777777" w:rsidR="00DD0050" w:rsidRPr="00012883" w:rsidRDefault="00DD0050" w:rsidP="00D32732">
      <w:pPr>
        <w:jc w:val="both"/>
      </w:pPr>
      <w:r w:rsidRPr="00012883">
        <w:t>A movimentação de pessoal entre os partícipes para execução de atividades decorrentes do presente Termo de Colaboração, bem como o pagamento de remuneração da equipe contratada pela organização da sociedade civil com recursos da parceria, não estabelecerá qualquer relação jurídico-trabalhista com a administração pública, mantendo-se apenas os vínculos originais com cada Entidade.</w:t>
      </w:r>
    </w:p>
    <w:p w14:paraId="7D3A8F09" w14:textId="77777777" w:rsidR="00DD0050" w:rsidRPr="00012883" w:rsidRDefault="00DD0050" w:rsidP="00DD0050">
      <w:pPr>
        <w:jc w:val="center"/>
        <w:rPr>
          <w:b/>
          <w:bCs/>
        </w:rPr>
      </w:pPr>
    </w:p>
    <w:p w14:paraId="4A8E38B1" w14:textId="21BCA8AC" w:rsidR="00DD0050" w:rsidRPr="00012883" w:rsidRDefault="00DD0050" w:rsidP="00D32732">
      <w:pPr>
        <w:jc w:val="center"/>
        <w:rPr>
          <w:b/>
          <w:bCs/>
        </w:rPr>
      </w:pPr>
      <w:r w:rsidRPr="00012883">
        <w:rPr>
          <w:b/>
          <w:bCs/>
        </w:rPr>
        <w:t>CLÁUSULA DÉCIMA SEGUNDA- DAS SANÇÕES</w:t>
      </w:r>
    </w:p>
    <w:p w14:paraId="4D21B1D8" w14:textId="4721C781" w:rsidR="00DD0050" w:rsidRPr="00012883" w:rsidRDefault="00DD0050" w:rsidP="00DD0050">
      <w:pPr>
        <w:jc w:val="both"/>
      </w:pPr>
      <w:r w:rsidRPr="00012883">
        <w:t xml:space="preserve">Pela execução do presente instrumento em desacordo com o </w:t>
      </w:r>
      <w:r w:rsidR="000B4577" w:rsidRPr="00012883">
        <w:t>P</w:t>
      </w:r>
      <w:r w:rsidRPr="00012883">
        <w:t xml:space="preserve">lano de </w:t>
      </w:r>
      <w:r w:rsidR="000B4577" w:rsidRPr="00012883">
        <w:t>T</w:t>
      </w:r>
      <w:r w:rsidRPr="00012883">
        <w:t xml:space="preserve">rabalho, as normas vigentes e a legislação específica, a </w:t>
      </w:r>
      <w:r w:rsidRPr="00012883">
        <w:rPr>
          <w:strike/>
        </w:rPr>
        <w:t>A</w:t>
      </w:r>
      <w:r w:rsidRPr="00012883">
        <w:t xml:space="preserve"> ADMINISTRAÇÃO PÚBLICA poderá, garantida a prévia defesa e o contraditório, aplicar à Organização Parceira as sanções de:</w:t>
      </w:r>
    </w:p>
    <w:p w14:paraId="20B0999E" w14:textId="77777777" w:rsidR="00DD0050" w:rsidRPr="00012883" w:rsidRDefault="00DD0050" w:rsidP="00DD0050">
      <w:pPr>
        <w:jc w:val="both"/>
      </w:pPr>
      <w:r w:rsidRPr="00012883">
        <w:t xml:space="preserve">I – advertência; </w:t>
      </w:r>
    </w:p>
    <w:p w14:paraId="3201F653" w14:textId="77777777" w:rsidR="00DD0050" w:rsidRPr="00012883" w:rsidRDefault="00DD0050" w:rsidP="00DD0050">
      <w:pPr>
        <w:jc w:val="both"/>
      </w:pPr>
      <w:r w:rsidRPr="00012883">
        <w:t xml:space="preserve">II – suspensão temporária de participação em chamamento público e impedimento de celebrar parceria ou contrato com órgãos e entidades da esfera de governo da administração pública estadual sancionadora, por prazo não superior a 2 (dois) anos; e, </w:t>
      </w:r>
    </w:p>
    <w:p w14:paraId="1053A346" w14:textId="77777777" w:rsidR="00DD0050" w:rsidRPr="00012883" w:rsidRDefault="00DD0050" w:rsidP="00DD0050">
      <w:pPr>
        <w:jc w:val="both"/>
      </w:pPr>
      <w:r w:rsidRPr="00012883">
        <w:t>III – declaração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PARCEIRA ressarcir a ADMINISTRAÇÃO PÚBLICA pelos prejuízos resultantes e após decorrido o prazo da sanção aplicada com base no inciso II.</w:t>
      </w:r>
    </w:p>
    <w:p w14:paraId="73AB7517" w14:textId="77777777" w:rsidR="00DD0050" w:rsidRPr="00012883" w:rsidRDefault="00DD0050" w:rsidP="00DD0050">
      <w:pPr>
        <w:jc w:val="both"/>
      </w:pPr>
      <w:r w:rsidRPr="00012883">
        <w:t xml:space="preserve">12.1. A sanção de advertência será aplicada por escrito e possui caráter preventivo, decorrente de faltas leves, assim entendidas aquelas que não acarretem prejuízos significativos para a ADMINISTRAÇÃO PÚBLICA; </w:t>
      </w:r>
    </w:p>
    <w:p w14:paraId="13B7EA32" w14:textId="77777777" w:rsidR="00DD0050" w:rsidRPr="00012883" w:rsidRDefault="00DD0050" w:rsidP="00DD0050">
      <w:pPr>
        <w:jc w:val="both"/>
      </w:pPr>
      <w:r w:rsidRPr="00012883">
        <w:t xml:space="preserve">12.2.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na hipótese em que não ficar configurada fraude; </w:t>
      </w:r>
    </w:p>
    <w:p w14:paraId="11A036F1" w14:textId="529A51DE" w:rsidR="00DD0050" w:rsidRPr="00012883" w:rsidRDefault="00DD0050" w:rsidP="00DD0050">
      <w:pPr>
        <w:jc w:val="both"/>
      </w:pPr>
      <w:r w:rsidRPr="00012883">
        <w:t>12.3. A sanção de declaração de inidoneidade será aplicada quando constatada fraude na celebração, na execução ou na prestação de contas da parceria, hipótese em que o erário deve ser ressarcido;</w:t>
      </w:r>
    </w:p>
    <w:p w14:paraId="4A68668F" w14:textId="5C5C9503" w:rsidR="00DD0050" w:rsidRPr="00012883" w:rsidRDefault="00DD0050" w:rsidP="00DD0050">
      <w:pPr>
        <w:jc w:val="both"/>
      </w:pPr>
      <w:r w:rsidRPr="00012883">
        <w:t>12.4. A aplicação de quaisquer das sanções previstas nesta Cláusula realizar-se-á em processo administrativo que assegurará o contraditório e a ampla defesa observando-se o procedimento previsto na Lei Estadual n</w:t>
      </w:r>
      <w:r w:rsidR="000B4577" w:rsidRPr="00012883">
        <w:t>.</w:t>
      </w:r>
      <w:r w:rsidRPr="00012883">
        <w:t>º 15.612/2021;</w:t>
      </w:r>
    </w:p>
    <w:p w14:paraId="22335FD5" w14:textId="4D5688D2" w:rsidR="00DD0050" w:rsidRPr="00012883" w:rsidRDefault="00DD0050" w:rsidP="00DD0050">
      <w:pPr>
        <w:jc w:val="both"/>
      </w:pPr>
      <w:r w:rsidRPr="00012883">
        <w:t>12.5. A autoridade competente, na aplicação das sanções, levará em consideração a gravidade da conduta do infrator, o caráter educativo da pena, bem como o dano causado à ADMINISTRAÇÃO PÚBLICA, observado o princípio da proporcionalidade;</w:t>
      </w:r>
    </w:p>
    <w:p w14:paraId="27F026BA" w14:textId="5CCA060A" w:rsidR="00DD0050" w:rsidRPr="00012883" w:rsidRDefault="00DD0050" w:rsidP="00DD0050">
      <w:pPr>
        <w:jc w:val="both"/>
      </w:pPr>
      <w:r w:rsidRPr="00012883">
        <w:t>12.6. Esgotados os meios administrativos para cobrança do valor devido pela ORGANIZAÇÃO PARCEIRA, o débito será encaminhado para inscrição em dívida ativa não tributária;</w:t>
      </w:r>
    </w:p>
    <w:p w14:paraId="430A77D3" w14:textId="77777777" w:rsidR="00DD0050" w:rsidRPr="00012883" w:rsidRDefault="00DD0050" w:rsidP="00D32732">
      <w:pPr>
        <w:jc w:val="both"/>
      </w:pPr>
      <w:r w:rsidRPr="00012883">
        <w:t>12.7. Caso sejam aplicadas as sanções dos incisos II e III, a ORGANIZAÇÃO PARCEIRA será inscrita no Cadastro de Fornecedores Impedidos de Licitar e Contratar com a Administração Pública Estadual – CFIL/RS e no CADIN/RS, sendo que neste último, enquanto perdurarem os efeitos da punição ou até que seja promovida a reabilitação.</w:t>
      </w:r>
    </w:p>
    <w:p w14:paraId="03A3B3B8" w14:textId="77777777" w:rsidR="00DD0050" w:rsidRPr="00012883" w:rsidRDefault="00DD0050" w:rsidP="00DD0050"/>
    <w:p w14:paraId="3A325A0F" w14:textId="7E20B70C" w:rsidR="00DD0050" w:rsidRPr="00012883" w:rsidRDefault="00A462A4" w:rsidP="00D32732">
      <w:pPr>
        <w:jc w:val="center"/>
        <w:rPr>
          <w:b/>
          <w:bCs/>
        </w:rPr>
      </w:pPr>
      <w:r w:rsidRPr="00012883">
        <w:rPr>
          <w:b/>
          <w:bCs/>
        </w:rPr>
        <w:t>CLÁUSULA DÉCIMA</w:t>
      </w:r>
      <w:r w:rsidR="00DD0050" w:rsidRPr="00012883">
        <w:rPr>
          <w:b/>
          <w:bCs/>
        </w:rPr>
        <w:t xml:space="preserve"> TERCEIRA - DA RESCISÃO</w:t>
      </w:r>
    </w:p>
    <w:p w14:paraId="38B5BE7A" w14:textId="62D43ED4" w:rsidR="00DD0050" w:rsidRPr="007011CF" w:rsidRDefault="00DD0050" w:rsidP="00D32732">
      <w:pPr>
        <w:jc w:val="both"/>
      </w:pPr>
      <w:r w:rsidRPr="00012883">
        <w:t xml:space="preserve">O presente Termo de Colaboração poderá, a qualquer tempo, ser rescindido, desde que seja dada publicidade da intenção com antecedência mínima de </w:t>
      </w:r>
      <w:r w:rsidRPr="007011CF">
        <w:t>60 (sessenta) dias.</w:t>
      </w:r>
    </w:p>
    <w:p w14:paraId="2F591DAC" w14:textId="6B034F6D" w:rsidR="00DD0050" w:rsidRPr="007011CF" w:rsidRDefault="00DD0050" w:rsidP="00DD0050">
      <w:r w:rsidRPr="00012883">
        <w:t xml:space="preserve">13.1 Constituem </w:t>
      </w:r>
      <w:r w:rsidRPr="007011CF">
        <w:t>motivos para rescisão unilateral, a critério da ADMINISTRAÇÃO PÚBLICA, a má execução ou inexecução da parceria, que podem ser caracterizadas por:</w:t>
      </w:r>
    </w:p>
    <w:p w14:paraId="08D410AD" w14:textId="77777777" w:rsidR="00DD0050" w:rsidRPr="00B02254" w:rsidRDefault="00DD0050" w:rsidP="00DD0050">
      <w:r w:rsidRPr="00B02254">
        <w:rPr>
          <w:b/>
          <w:bCs/>
        </w:rPr>
        <w:t>a) </w:t>
      </w:r>
      <w:r w:rsidRPr="00B02254">
        <w:t>não cumprimento das metas fixadas ou a utilização dos recursos em desacordo com o Plano de Trabalho;</w:t>
      </w:r>
    </w:p>
    <w:p w14:paraId="4A90715F" w14:textId="77777777" w:rsidR="00DD0050" w:rsidRPr="00B02254" w:rsidRDefault="00DD0050" w:rsidP="00DD0050">
      <w:r w:rsidRPr="00B02254">
        <w:rPr>
          <w:b/>
          <w:bCs/>
        </w:rPr>
        <w:t>b) </w:t>
      </w:r>
      <w:r w:rsidRPr="00B02254">
        <w:t>verificação de informação falsa em documento apresentado pela ORGANIZAÇÃO PARCEIRA;</w:t>
      </w:r>
    </w:p>
    <w:p w14:paraId="225A3004" w14:textId="77777777" w:rsidR="00DD0050" w:rsidRPr="00B02254" w:rsidRDefault="00DD0050" w:rsidP="00DD0050">
      <w:r w:rsidRPr="00B02254">
        <w:rPr>
          <w:b/>
          <w:bCs/>
        </w:rPr>
        <w:t>c) </w:t>
      </w:r>
      <w:r w:rsidRPr="00B02254">
        <w:t>utilização dos bens adquiridos com recursos do Termo em finalidade distinta ou para uso pessoal;</w:t>
      </w:r>
    </w:p>
    <w:p w14:paraId="78F0CF82" w14:textId="77777777" w:rsidR="00DD0050" w:rsidRPr="00B02254" w:rsidRDefault="00DD0050" w:rsidP="00DD0050">
      <w:r w:rsidRPr="00B02254">
        <w:rPr>
          <w:b/>
          <w:bCs/>
        </w:rPr>
        <w:t>d) </w:t>
      </w:r>
      <w:r w:rsidRPr="00B02254">
        <w:t>não apresentação das contas nos prazos estabelecidos;</w:t>
      </w:r>
    </w:p>
    <w:p w14:paraId="4955A80F" w14:textId="6455A896" w:rsidR="00DD0050" w:rsidRPr="00012883" w:rsidRDefault="00DD0050" w:rsidP="00DD0050">
      <w:r w:rsidRPr="00B02254">
        <w:rPr>
          <w:b/>
          <w:bCs/>
        </w:rPr>
        <w:t>e) </w:t>
      </w:r>
      <w:r w:rsidRPr="00B02254">
        <w:t xml:space="preserve">não aprovação da prestação de </w:t>
      </w:r>
      <w:r w:rsidRPr="00012883">
        <w:t>contas  final; e,</w:t>
      </w:r>
    </w:p>
    <w:p w14:paraId="761D2EC6" w14:textId="77777777" w:rsidR="00DD0050" w:rsidRPr="007011CF" w:rsidRDefault="00DD0050" w:rsidP="00DD0050">
      <w:r w:rsidRPr="00B02254">
        <w:rPr>
          <w:b/>
          <w:bCs/>
        </w:rPr>
        <w:t>f) </w:t>
      </w:r>
      <w:r w:rsidRPr="00B02254">
        <w:t>interesse</w:t>
      </w:r>
      <w:r w:rsidRPr="007011CF">
        <w:t xml:space="preserve"> público de conhecimento amplo, devidamente justificado pela ADMINISTRAÇÃO PÚBLICA.</w:t>
      </w:r>
    </w:p>
    <w:p w14:paraId="58984E46" w14:textId="627D5995" w:rsidR="00DD0050" w:rsidRPr="007011CF" w:rsidRDefault="00DD0050" w:rsidP="00DD0050">
      <w:r w:rsidRPr="00012883">
        <w:t xml:space="preserve">13.2 Na hipótese de rescisão ficam os partícipes vinculados às responsabilidades, inclusive de prestar contas, relativas ao período em que tenham participado do Termo, </w:t>
      </w:r>
      <w:r w:rsidRPr="007011CF">
        <w:t>e com relação aos saldos financeiros estes deverão ser devolvidos às partes, cotejada a proporcionalidade dos recursos e da contrapartida em bens ou serviços.</w:t>
      </w:r>
    </w:p>
    <w:p w14:paraId="65FFC671" w14:textId="77777777" w:rsidR="00DD0050" w:rsidRDefault="00DD0050" w:rsidP="00DD0050"/>
    <w:p w14:paraId="206CD649" w14:textId="77777777" w:rsidR="00DD0050" w:rsidRPr="00012883" w:rsidRDefault="00DD0050" w:rsidP="00D32732">
      <w:pPr>
        <w:jc w:val="center"/>
        <w:rPr>
          <w:b/>
          <w:bCs/>
        </w:rPr>
      </w:pPr>
      <w:r w:rsidRPr="00012883">
        <w:rPr>
          <w:b/>
          <w:bCs/>
        </w:rPr>
        <w:t>CLÁUSULA DÉCIMA QUARTA: DA PROPRIEDADE DOS RESULTADOS</w:t>
      </w:r>
    </w:p>
    <w:p w14:paraId="0A658451" w14:textId="5D06C6E6" w:rsidR="00DD0050" w:rsidRPr="00012883" w:rsidRDefault="00DD0050" w:rsidP="00D32732">
      <w:pPr>
        <w:jc w:val="both"/>
      </w:pPr>
      <w:r w:rsidRPr="00012883">
        <w:t>Os resultados e metodologias, bem como as inovações técnicas obtidas em virtude da execução do presente Termo de Colaboração, privilegiáveis ou não, serão, em proporções iguais, de propriedade comum dos partícipes conforme dispõe o art. 36 e parágrafo único da Lei Federal n</w:t>
      </w:r>
      <w:r w:rsidR="005B2289" w:rsidRPr="00012883">
        <w:t>.</w:t>
      </w:r>
      <w:r w:rsidRPr="00012883">
        <w:t>º 13.019/2014, salvo disposição em contrário a ser formalizada em Termo(s) Aditivo(s), observando-se as Leis Federais n</w:t>
      </w:r>
      <w:r w:rsidR="005B2289" w:rsidRPr="00012883">
        <w:t>.</w:t>
      </w:r>
      <w:r w:rsidRPr="00012883">
        <w:t>° 9.279/1996 e n</w:t>
      </w:r>
      <w:r w:rsidR="005B2289" w:rsidRPr="00012883">
        <w:t>.</w:t>
      </w:r>
      <w:r w:rsidRPr="00012883">
        <w:t>º 10.973/2004, e o compromisso de confidencialidade dos dados a ser assumido com as empresas que aderirem às atividades decorrentes do presente Termo de Colaboração.</w:t>
      </w:r>
    </w:p>
    <w:p w14:paraId="7391CA13" w14:textId="77777777" w:rsidR="00DD0050" w:rsidRPr="00012883" w:rsidRDefault="00DD0050" w:rsidP="00DD0050">
      <w:pPr>
        <w:jc w:val="center"/>
        <w:rPr>
          <w:b/>
          <w:bCs/>
        </w:rPr>
      </w:pPr>
    </w:p>
    <w:p w14:paraId="3B023303" w14:textId="60CC9DA8" w:rsidR="00DD0050" w:rsidRPr="00D32732" w:rsidRDefault="00012883" w:rsidP="00D32732">
      <w:pPr>
        <w:jc w:val="center"/>
        <w:rPr>
          <w:b/>
          <w:bCs/>
        </w:rPr>
      </w:pPr>
      <w:r w:rsidRPr="00012883">
        <w:rPr>
          <w:b/>
          <w:bCs/>
        </w:rPr>
        <w:t>CLÁUSULA DÉCIMA</w:t>
      </w:r>
      <w:r w:rsidR="00DD0050" w:rsidRPr="00012883">
        <w:rPr>
          <w:b/>
          <w:bCs/>
        </w:rPr>
        <w:t xml:space="preserve"> QUINTA - </w:t>
      </w:r>
      <w:r w:rsidR="00DD0050" w:rsidRPr="00D32732">
        <w:rPr>
          <w:b/>
          <w:bCs/>
        </w:rPr>
        <w:t>DO FORO</w:t>
      </w:r>
    </w:p>
    <w:p w14:paraId="5E6BDA85" w14:textId="340DDC40" w:rsidR="00DD0050" w:rsidRPr="00012883" w:rsidRDefault="00DD0050" w:rsidP="00D32732">
      <w:pPr>
        <w:jc w:val="both"/>
      </w:pPr>
      <w:r w:rsidRPr="00012883">
        <w:t xml:space="preserve"> Nos termos do artigo 42, XVII da Lei </w:t>
      </w:r>
      <w:r w:rsidR="000B4577" w:rsidRPr="00012883">
        <w:t xml:space="preserve">n.º </w:t>
      </w:r>
      <w:r w:rsidRPr="00012883">
        <w:t>13.019/2014, em caso de controvérsia, fica estabelecida a obrigatoriedade de prévia tentativa de solução administrativa, com a participação da Procuradoria-Geral do Estado, conforme a Lei n</w:t>
      </w:r>
      <w:r w:rsidR="000B4577" w:rsidRPr="00012883">
        <w:t>.</w:t>
      </w:r>
      <w:r w:rsidRPr="00012883">
        <w:t xml:space="preserve">º 14.794/2015. </w:t>
      </w:r>
    </w:p>
    <w:p w14:paraId="6AAB17C0" w14:textId="4628A84B" w:rsidR="00DD0050" w:rsidRPr="00012883" w:rsidRDefault="00DD0050" w:rsidP="00D32732">
      <w:pPr>
        <w:jc w:val="both"/>
      </w:pPr>
      <w:r w:rsidRPr="00012883">
        <w:t>15.</w:t>
      </w:r>
      <w:r w:rsidR="00012883" w:rsidRPr="00012883">
        <w:t>1</w:t>
      </w:r>
      <w:r w:rsidRPr="00012883">
        <w:t xml:space="preserve"> Fica eleito o Foro de Porto Alegre, com renúncia expressa de  qualquer outro, por mais privilegiado que seja, para dirimirem-se dúvidas oriundas da execução deste Instrumento, não solucionadas por consenso e entendimentos na órbita administrativa.</w:t>
      </w:r>
    </w:p>
    <w:p w14:paraId="40BB0F1F" w14:textId="7505A8FE" w:rsidR="00DD0050" w:rsidRPr="00012883" w:rsidRDefault="00DD0050" w:rsidP="00D32732">
      <w:pPr>
        <w:jc w:val="both"/>
      </w:pPr>
      <w:r w:rsidRPr="00012883">
        <w:t>E, por estarem  de pleno acordo com as cláusulas e condições acima estabelecidas, firmam o presente  Termo de Colaboração em 2 (duas) vias de igual teor e forma, para que produzam seus efeitos jurídicos e legais, diante das  testemunhas abaixo assinadas.</w:t>
      </w:r>
    </w:p>
    <w:p w14:paraId="75310584" w14:textId="77777777" w:rsidR="00012883" w:rsidRPr="00012883" w:rsidRDefault="00012883" w:rsidP="00D32732">
      <w:pPr>
        <w:jc w:val="both"/>
      </w:pPr>
    </w:p>
    <w:p w14:paraId="633FE117" w14:textId="74AD92DC" w:rsidR="00DD0050" w:rsidRPr="00012883" w:rsidRDefault="00DD0050" w:rsidP="00DD0050">
      <w:r w:rsidRPr="00012883">
        <w:t>PORTO ALEGRE, de .......................... de .2024.</w:t>
      </w:r>
    </w:p>
    <w:p w14:paraId="41E7F024" w14:textId="79F47668" w:rsidR="00012883" w:rsidRPr="00012883" w:rsidRDefault="00012883" w:rsidP="00DD0050"/>
    <w:p w14:paraId="326F721D" w14:textId="77777777" w:rsidR="00012883" w:rsidRPr="00012883" w:rsidRDefault="00012883" w:rsidP="00DD0050"/>
    <w:p w14:paraId="24AB1E7A" w14:textId="77777777" w:rsidR="00DD0050" w:rsidRPr="00012883" w:rsidRDefault="00DD0050" w:rsidP="00D32732">
      <w:pPr>
        <w:spacing w:after="0" w:line="240" w:lineRule="auto"/>
      </w:pPr>
      <w:r w:rsidRPr="00012883">
        <w:t>__________________________________________</w:t>
      </w:r>
    </w:p>
    <w:p w14:paraId="53BCF01B" w14:textId="5A84B8D1" w:rsidR="00DD0050" w:rsidRPr="00012883" w:rsidRDefault="00DD0050" w:rsidP="00A462A4">
      <w:pPr>
        <w:spacing w:after="0" w:line="240" w:lineRule="auto"/>
        <w:ind w:left="1416" w:firstLine="708"/>
      </w:pPr>
      <w:r w:rsidRPr="00012883">
        <w:t>Ernani Polo</w:t>
      </w:r>
    </w:p>
    <w:p w14:paraId="12542815" w14:textId="78797F99" w:rsidR="00DD0050" w:rsidRPr="00012883" w:rsidRDefault="00DD0050" w:rsidP="00D32732">
      <w:pPr>
        <w:spacing w:after="0" w:line="240" w:lineRule="auto"/>
      </w:pPr>
      <w:r w:rsidRPr="00012883">
        <w:t>Secretário de Estad de Desenvolvimento Econômico</w:t>
      </w:r>
    </w:p>
    <w:p w14:paraId="68211235" w14:textId="57C45E62" w:rsidR="00012883" w:rsidRPr="00012883" w:rsidRDefault="00012883" w:rsidP="00D32732">
      <w:pPr>
        <w:spacing w:after="0" w:line="240" w:lineRule="auto"/>
      </w:pPr>
    </w:p>
    <w:p w14:paraId="2365BB5B" w14:textId="10D15F2A" w:rsidR="00012883" w:rsidRPr="00012883" w:rsidRDefault="00012883" w:rsidP="00D32732">
      <w:pPr>
        <w:spacing w:after="0" w:line="240" w:lineRule="auto"/>
      </w:pPr>
    </w:p>
    <w:p w14:paraId="4B3C7E36" w14:textId="77777777" w:rsidR="00012883" w:rsidRPr="00012883" w:rsidRDefault="00012883" w:rsidP="00D32732">
      <w:pPr>
        <w:spacing w:after="0" w:line="240" w:lineRule="auto"/>
      </w:pPr>
    </w:p>
    <w:p w14:paraId="4192732A" w14:textId="77777777" w:rsidR="00DD0050" w:rsidRPr="00012883" w:rsidRDefault="00DD0050" w:rsidP="00DD0050">
      <w:pPr>
        <w:spacing w:after="0" w:line="240" w:lineRule="auto"/>
      </w:pPr>
    </w:p>
    <w:p w14:paraId="2A58DB51" w14:textId="77777777" w:rsidR="00DD0050" w:rsidRPr="00012883" w:rsidRDefault="00DD0050" w:rsidP="00D32732">
      <w:pPr>
        <w:spacing w:after="0" w:line="240" w:lineRule="auto"/>
      </w:pPr>
      <w:r w:rsidRPr="00012883">
        <w:t>___________________________________________</w:t>
      </w:r>
    </w:p>
    <w:p w14:paraId="2DE269B9" w14:textId="1D176B2E" w:rsidR="00DD0050" w:rsidRPr="00012883" w:rsidRDefault="00DD0050" w:rsidP="00D32732">
      <w:pPr>
        <w:spacing w:after="0" w:line="240" w:lineRule="auto"/>
        <w:rPr>
          <w:strike/>
        </w:rPr>
      </w:pPr>
    </w:p>
    <w:p w14:paraId="61FEB9FE" w14:textId="77777777" w:rsidR="00DD0050" w:rsidRPr="00012883" w:rsidRDefault="00DD0050" w:rsidP="00A462A4">
      <w:pPr>
        <w:spacing w:after="0" w:line="240" w:lineRule="auto"/>
        <w:ind w:left="708" w:firstLine="708"/>
      </w:pPr>
      <w:r w:rsidRPr="00012883">
        <w:t>Nome do responsável</w:t>
      </w:r>
    </w:p>
    <w:p w14:paraId="043232AC" w14:textId="77777777" w:rsidR="00DD0050" w:rsidRPr="00012883" w:rsidRDefault="00DD0050" w:rsidP="00A462A4">
      <w:pPr>
        <w:spacing w:after="0" w:line="240" w:lineRule="auto"/>
        <w:ind w:left="1416" w:firstLine="708"/>
      </w:pPr>
      <w:r w:rsidRPr="00012883">
        <w:t>Nome da OSC</w:t>
      </w:r>
    </w:p>
    <w:p w14:paraId="14CEAB75" w14:textId="77777777" w:rsidR="00DD0050" w:rsidRPr="00012883" w:rsidRDefault="00DD0050" w:rsidP="00DD0050"/>
    <w:p w14:paraId="5794591B" w14:textId="77777777" w:rsidR="00DD0050" w:rsidRPr="00012883" w:rsidRDefault="00DD0050" w:rsidP="00DD0050"/>
    <w:p w14:paraId="712B4416" w14:textId="77777777" w:rsidR="00DD0050" w:rsidRPr="007011CF" w:rsidRDefault="00DD0050" w:rsidP="00DD0050">
      <w:r w:rsidRPr="007011CF">
        <w:t>TESTEMUNHAS</w:t>
      </w:r>
      <w:r w:rsidRPr="00D32732">
        <w:rPr>
          <w:strike/>
        </w:rPr>
        <w:t>:</w:t>
      </w:r>
    </w:p>
    <w:p w14:paraId="38DD2BA2" w14:textId="77777777" w:rsidR="00DD0050" w:rsidRPr="00012883" w:rsidRDefault="00DD0050" w:rsidP="00DD0050">
      <w:pPr>
        <w:rPr>
          <w:strike/>
        </w:rPr>
      </w:pPr>
    </w:p>
    <w:p w14:paraId="17DFB9B3" w14:textId="77777777" w:rsidR="00DD0050" w:rsidRPr="00012883" w:rsidRDefault="00DD0050" w:rsidP="00DD0050">
      <w:r w:rsidRPr="00012883">
        <w:t xml:space="preserve">TESTEMUNHAS: </w:t>
      </w:r>
    </w:p>
    <w:p w14:paraId="7CE3C551" w14:textId="77777777" w:rsidR="00DD0050" w:rsidRPr="00012883" w:rsidRDefault="00DD0050" w:rsidP="00DD0050">
      <w:r w:rsidRPr="00012883">
        <w:t xml:space="preserve">1. Nome: __________________________ </w:t>
      </w:r>
    </w:p>
    <w:p w14:paraId="4915A498" w14:textId="77777777" w:rsidR="00DD0050" w:rsidRPr="00012883" w:rsidRDefault="00DD0050" w:rsidP="00DD0050">
      <w:r w:rsidRPr="00012883">
        <w:t xml:space="preserve">CPF: __________________________ </w:t>
      </w:r>
    </w:p>
    <w:p w14:paraId="5E5831E9" w14:textId="77777777" w:rsidR="00DD0050" w:rsidRPr="00012883" w:rsidRDefault="00DD0050" w:rsidP="00DD0050"/>
    <w:p w14:paraId="787F978D" w14:textId="77777777" w:rsidR="00DD0050" w:rsidRPr="00012883" w:rsidRDefault="00DD0050" w:rsidP="00DD0050">
      <w:r w:rsidRPr="00012883">
        <w:t xml:space="preserve">2. Nome: __________________________ </w:t>
      </w:r>
    </w:p>
    <w:p w14:paraId="51E5E93E" w14:textId="77777777" w:rsidR="00DD0050" w:rsidRPr="00012883" w:rsidRDefault="00DD0050" w:rsidP="00DD0050">
      <w:r w:rsidRPr="00012883">
        <w:t>CPF: __________________________</w:t>
      </w:r>
    </w:p>
    <w:p w14:paraId="1F440C67" w14:textId="74E5C58D" w:rsidR="00394568" w:rsidRPr="00012883" w:rsidRDefault="001463ED">
      <w:pPr>
        <w:rPr>
          <w:u w:val="single"/>
        </w:rPr>
      </w:pPr>
      <w:r w:rsidRPr="00012883">
        <w:tab/>
      </w:r>
      <w:r w:rsidRPr="00012883">
        <w:tab/>
      </w:r>
      <w:r w:rsidRPr="00012883">
        <w:tab/>
      </w:r>
      <w:r w:rsidRPr="00012883">
        <w:tab/>
      </w:r>
      <w:r w:rsidRPr="00012883">
        <w:tab/>
      </w:r>
      <w:r w:rsidRPr="00012883">
        <w:tab/>
      </w:r>
      <w:r w:rsidRPr="00012883">
        <w:tab/>
      </w:r>
      <w:r w:rsidRPr="00012883">
        <w:tab/>
      </w:r>
      <w:r w:rsidRPr="00012883">
        <w:tab/>
      </w:r>
      <w:r w:rsidRPr="00012883">
        <w:tab/>
      </w:r>
    </w:p>
    <w:sectPr w:rsidR="00394568" w:rsidRPr="00012883" w:rsidSect="00DD005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EBA1B5" w16cex:dateUtc="2024-09-18T16:33:00Z"/>
  <w16cex:commentExtensible w16cex:durableId="43672838" w16cex:dateUtc="2024-09-11T08:07:00Z"/>
  <w16cex:commentExtensible w16cex:durableId="75D44FF8" w16cex:dateUtc="2024-09-13T23:50:00Z"/>
  <w16cex:commentExtensible w16cex:durableId="677719B0" w16cex:dateUtc="2024-09-16T19:53:00Z"/>
  <w16cex:commentExtensible w16cex:durableId="2DF4B4B7" w16cex:dateUtc="2024-09-16T19:57:00Z"/>
  <w16cex:commentExtensible w16cex:durableId="0F5785A5" w16cex:dateUtc="2024-09-16T19:59:00Z"/>
  <w16cex:commentExtensible w16cex:durableId="4367F4A4" w16cex:dateUtc="2024-09-11T08:23:00Z"/>
  <w16cex:commentExtensible w16cex:durableId="7131EA28" w16cex:dateUtc="2024-09-18T16:22:00Z"/>
  <w16cex:commentExtensible w16cex:durableId="179F36AE" w16cex:dateUtc="2024-09-11T09:08:00Z"/>
  <w16cex:commentExtensible w16cex:durableId="2D62168D" w16cex:dateUtc="2024-09-16T21:17:00Z"/>
  <w16cex:commentExtensible w16cex:durableId="30DEE075" w16cex:dateUtc="2024-09-14T00:34:00Z"/>
  <w16cex:commentExtensible w16cex:durableId="5E1BDCAD" w16cex:dateUtc="2024-09-11T08:36:00Z"/>
  <w16cex:commentExtensible w16cex:durableId="1BA8753A" w16cex:dateUtc="2024-09-17T17:02:00Z"/>
  <w16cex:commentExtensible w16cex:durableId="5868423B" w16cex:dateUtc="2024-09-11T09:15:00Z"/>
  <w16cex:commentExtensible w16cex:durableId="5F1C7801" w16cex:dateUtc="2024-09-17T17:07:00Z"/>
  <w16cex:commentExtensible w16cex:durableId="055894EB" w16cex:dateUtc="2024-09-17T17:15:00Z"/>
  <w16cex:commentExtensible w16cex:durableId="00B5B2EF" w16cex:dateUtc="2024-09-17T17:12:00Z"/>
  <w16cex:commentExtensible w16cex:durableId="75463D4C" w16cex:dateUtc="2024-09-17T17:30:00Z"/>
  <w16cex:commentExtensible w16cex:durableId="41D17D07" w16cex:dateUtc="2024-09-17T17:31:00Z"/>
  <w16cex:commentExtensible w16cex:durableId="74CC973F" w16cex:dateUtc="2024-09-17T17:33:00Z"/>
  <w16cex:commentExtensible w16cex:durableId="6FB930C4" w16cex:dateUtc="2024-09-11T08:47:00Z"/>
  <w16cex:commentExtensible w16cex:durableId="2A158B3F" w16cex:dateUtc="2024-09-17T19:08:00Z"/>
  <w16cex:commentExtensible w16cex:durableId="619C4E61" w16cex:dateUtc="2024-09-17T17:49:00Z"/>
  <w16cex:commentExtensible w16cex:durableId="48E258A1" w16cex:dateUtc="2024-09-17T17:51:00Z"/>
  <w16cex:commentExtensible w16cex:durableId="0EE14A85" w16cex:dateUtc="2024-09-17T17:53:00Z"/>
  <w16cex:commentExtensible w16cex:durableId="602EE047" w16cex:dateUtc="2024-09-17T17:53:00Z"/>
  <w16cex:commentExtensible w16cex:durableId="3F1DAD00" w16cex:dateUtc="2024-09-17T17:54:00Z"/>
  <w16cex:commentExtensible w16cex:durableId="2FFA65FB" w16cex:dateUtc="2024-09-18T16:27:00Z"/>
  <w16cex:commentExtensible w16cex:durableId="74A119ED" w16cex:dateUtc="2024-09-17T17:57:00Z"/>
  <w16cex:commentExtensible w16cex:durableId="642AE34A" w16cex:dateUtc="2024-09-11T09:47:00Z"/>
  <w16cex:commentExtensible w16cex:durableId="2F1BD84E" w16cex:dateUtc="2024-09-11T09:48:00Z"/>
  <w16cex:commentExtensible w16cex:durableId="60531574" w16cex:dateUtc="2024-09-11T10:25:00Z"/>
  <w16cex:commentExtensible w16cex:durableId="428B1FC1" w16cex:dateUtc="2024-09-11T09:49:00Z"/>
  <w16cex:commentExtensible w16cex:durableId="2FCFD800" w16cex:dateUtc="2024-09-17T18:00:00Z"/>
  <w16cex:commentExtensible w16cex:durableId="08F55488" w16cex:dateUtc="2024-09-11T14:56:00Z"/>
  <w16cex:commentExtensible w16cex:durableId="6A9C9FB1" w16cex:dateUtc="2024-09-17T18:02:00Z"/>
  <w16cex:commentExtensible w16cex:durableId="39214270" w16cex:dateUtc="2024-09-11T14:58:00Z"/>
  <w16cex:commentExtensible w16cex:durableId="6D1F3A90" w16cex:dateUtc="2024-09-11T15:00:00Z"/>
  <w16cex:commentExtensible w16cex:durableId="33505E4B" w16cex:dateUtc="2024-09-11T15:03:00Z"/>
  <w16cex:commentExtensible w16cex:durableId="5EE96F4C" w16cex:dateUtc="2024-09-11T15:05:00Z"/>
  <w16cex:commentExtensible w16cex:durableId="279A582A" w16cex:dateUtc="2024-09-17T18:05:00Z"/>
  <w16cex:commentExtensible w16cex:durableId="32013506" w16cex:dateUtc="2024-09-11T15:06:00Z"/>
  <w16cex:commentExtensible w16cex:durableId="4418BDF6" w16cex:dateUtc="2024-09-17T18:06:00Z"/>
  <w16cex:commentExtensible w16cex:durableId="0B35B9DC" w16cex:dateUtc="2024-09-11T15:07:00Z"/>
  <w16cex:commentExtensible w16cex:durableId="28B63232" w16cex:dateUtc="2024-09-17T18:07:00Z"/>
  <w16cex:commentExtensible w16cex:durableId="60471015" w16cex:dateUtc="2024-09-11T15:10:00Z"/>
  <w16cex:commentExtensible w16cex:durableId="5FAF0113" w16cex:dateUtc="2024-09-17T18:10:00Z"/>
  <w16cex:commentExtensible w16cex:durableId="4BF963FE" w16cex:dateUtc="2024-09-18T16:17:00Z"/>
  <w16cex:commentExtensible w16cex:durableId="76AE6DA1" w16cex:dateUtc="2024-09-17T18:11:00Z"/>
  <w16cex:commentExtensible w16cex:durableId="03AF5B76" w16cex:dateUtc="2024-09-17T18:29:00Z"/>
  <w16cex:commentExtensible w16cex:durableId="612AC74C" w16cex:dateUtc="2024-09-17T18:12:00Z"/>
  <w16cex:commentExtensible w16cex:durableId="0FDC2761" w16cex:dateUtc="2024-09-11T15:13:00Z"/>
  <w16cex:commentExtensible w16cex:durableId="020D3B24" w16cex:dateUtc="2024-09-17T18:13:00Z"/>
  <w16cex:commentExtensible w16cex:durableId="64B5FC07" w16cex:dateUtc="2024-09-17T18:14:00Z"/>
  <w16cex:commentExtensible w16cex:durableId="6C7AF4B3" w16cex:dateUtc="2024-09-17T18:15:00Z"/>
  <w16cex:commentExtensible w16cex:durableId="30078624" w16cex:dateUtc="2024-09-17T18:23:00Z"/>
  <w16cex:commentExtensible w16cex:durableId="3B6328D5" w16cex:dateUtc="2024-09-17T18:25:00Z"/>
  <w16cex:commentExtensible w16cex:durableId="4E0E27DF" w16cex:dateUtc="2024-09-17T18:28:00Z"/>
  <w16cex:commentExtensible w16cex:durableId="4F35328F" w16cex:dateUtc="2024-09-17T18:29:00Z"/>
  <w16cex:commentExtensible w16cex:durableId="0212969B" w16cex:dateUtc="2024-09-17T18:34:00Z"/>
  <w16cex:commentExtensible w16cex:durableId="2C2D0200" w16cex:dateUtc="2024-09-17T18:37:00Z"/>
  <w16cex:commentExtensible w16cex:durableId="0581A8E2" w16cex:dateUtc="2024-09-17T18:38:00Z"/>
  <w16cex:commentExtensible w16cex:durableId="33C6BC44" w16cex:dateUtc="2024-09-17T18:41:00Z"/>
  <w16cex:commentExtensible w16cex:durableId="7C73956D" w16cex:dateUtc="2024-09-18T16:18:00Z"/>
  <w16cex:commentExtensible w16cex:durableId="69966D44" w16cex:dateUtc="2024-09-11T10:21:00Z"/>
  <w16cex:commentExtensible w16cex:durableId="0B3A26BD" w16cex:dateUtc="2024-09-11T10:23:00Z"/>
  <w16cex:commentExtensible w16cex:durableId="34CDD521" w16cex:dateUtc="2024-09-17T18:44:00Z"/>
  <w16cex:commentExtensible w16cex:durableId="01956F56" w16cex:dateUtc="2024-09-17T18:49:00Z"/>
  <w16cex:commentExtensible w16cex:durableId="776F8613" w16cex:dateUtc="2024-09-17T18:51:00Z"/>
  <w16cex:commentExtensible w16cex:durableId="64B26D7E" w16cex:dateUtc="2024-09-11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48E963" w16cid:durableId="30EBA1B5"/>
  <w16cid:commentId w16cid:paraId="1EB03352" w16cid:durableId="43672838"/>
  <w16cid:commentId w16cid:paraId="2A922A90" w16cid:durableId="75D44FF8"/>
  <w16cid:commentId w16cid:paraId="20A8AED6" w16cid:durableId="677719B0"/>
  <w16cid:commentId w16cid:paraId="5276A33E" w16cid:durableId="2DF4B4B7"/>
  <w16cid:commentId w16cid:paraId="26B49451" w16cid:durableId="0F5785A5"/>
  <w16cid:commentId w16cid:paraId="0FED9F62" w16cid:durableId="4367F4A4"/>
  <w16cid:commentId w16cid:paraId="4CB49488" w16cid:durableId="7131EA28"/>
  <w16cid:commentId w16cid:paraId="66D78672" w16cid:durableId="179F36AE"/>
  <w16cid:commentId w16cid:paraId="2E3FED49" w16cid:durableId="2D62168D"/>
  <w16cid:commentId w16cid:paraId="227680E9" w16cid:durableId="30DEE075"/>
  <w16cid:commentId w16cid:paraId="04F5557F" w16cid:durableId="5E1BDCAD"/>
  <w16cid:commentId w16cid:paraId="4185A6B1" w16cid:durableId="1BA8753A"/>
  <w16cid:commentId w16cid:paraId="7B6FE9F1" w16cid:durableId="5868423B"/>
  <w16cid:commentId w16cid:paraId="3C93F2F1" w16cid:durableId="5F1C7801"/>
  <w16cid:commentId w16cid:paraId="0F0B5E7A" w16cid:durableId="055894EB"/>
  <w16cid:commentId w16cid:paraId="25A8CDB1" w16cid:durableId="00B5B2EF"/>
  <w16cid:commentId w16cid:paraId="7DAD9123" w16cid:durableId="75463D4C"/>
  <w16cid:commentId w16cid:paraId="40391508" w16cid:durableId="41D17D07"/>
  <w16cid:commentId w16cid:paraId="56ADDB92" w16cid:durableId="74CC973F"/>
  <w16cid:commentId w16cid:paraId="7085E377" w16cid:durableId="6FB930C4"/>
  <w16cid:commentId w16cid:paraId="364F5BE3" w16cid:durableId="2A158B3F"/>
  <w16cid:commentId w16cid:paraId="43996AA5" w16cid:durableId="619C4E61"/>
  <w16cid:commentId w16cid:paraId="16999B39" w16cid:durableId="48E258A1"/>
  <w16cid:commentId w16cid:paraId="7F719D2A" w16cid:durableId="0EE14A85"/>
  <w16cid:commentId w16cid:paraId="4CEF69A6" w16cid:durableId="602EE047"/>
  <w16cid:commentId w16cid:paraId="0501A207" w16cid:durableId="3F1DAD00"/>
  <w16cid:commentId w16cid:paraId="2960FEB1" w16cid:durableId="2FFA65FB"/>
  <w16cid:commentId w16cid:paraId="19EFB5D1" w16cid:durableId="74A119ED"/>
  <w16cid:commentId w16cid:paraId="73D6495B" w16cid:durableId="642AE34A"/>
  <w16cid:commentId w16cid:paraId="01A8174E" w16cid:durableId="2F1BD84E"/>
  <w16cid:commentId w16cid:paraId="2892B3B9" w16cid:durableId="60531574"/>
  <w16cid:commentId w16cid:paraId="1F059661" w16cid:durableId="428B1FC1"/>
  <w16cid:commentId w16cid:paraId="7281753C" w16cid:durableId="2FCFD800"/>
  <w16cid:commentId w16cid:paraId="11DAC494" w16cid:durableId="08F55488"/>
  <w16cid:commentId w16cid:paraId="41E588F5" w16cid:durableId="6A9C9FB1"/>
  <w16cid:commentId w16cid:paraId="6A405EEE" w16cid:durableId="39214270"/>
  <w16cid:commentId w16cid:paraId="4286CAF8" w16cid:durableId="6D1F3A90"/>
  <w16cid:commentId w16cid:paraId="48256542" w16cid:durableId="33505E4B"/>
  <w16cid:commentId w16cid:paraId="6F4A4F82" w16cid:durableId="5EE96F4C"/>
  <w16cid:commentId w16cid:paraId="36EA1A3A" w16cid:durableId="279A582A"/>
  <w16cid:commentId w16cid:paraId="10D91F72" w16cid:durableId="32013506"/>
  <w16cid:commentId w16cid:paraId="0B42881F" w16cid:durableId="4418BDF6"/>
  <w16cid:commentId w16cid:paraId="74981D92" w16cid:durableId="0B35B9DC"/>
  <w16cid:commentId w16cid:paraId="327B1C82" w16cid:durableId="28B63232"/>
  <w16cid:commentId w16cid:paraId="0AB35CFC" w16cid:durableId="60471015"/>
  <w16cid:commentId w16cid:paraId="3C427AF8" w16cid:durableId="5FAF0113"/>
  <w16cid:commentId w16cid:paraId="7D55B869" w16cid:durableId="4BF963FE"/>
  <w16cid:commentId w16cid:paraId="2115B334" w16cid:durableId="76AE6DA1"/>
  <w16cid:commentId w16cid:paraId="195A57EE" w16cid:durableId="03AF5B76"/>
  <w16cid:commentId w16cid:paraId="6CA1B859" w16cid:durableId="612AC74C"/>
  <w16cid:commentId w16cid:paraId="1E02D53D" w16cid:durableId="0FDC2761"/>
  <w16cid:commentId w16cid:paraId="7F5D8489" w16cid:durableId="020D3B24"/>
  <w16cid:commentId w16cid:paraId="5F4FC8EB" w16cid:durableId="64B5FC07"/>
  <w16cid:commentId w16cid:paraId="286E277E" w16cid:durableId="6C7AF4B3"/>
  <w16cid:commentId w16cid:paraId="58E34529" w16cid:durableId="30078624"/>
  <w16cid:commentId w16cid:paraId="02C4ECC3" w16cid:durableId="3B6328D5"/>
  <w16cid:commentId w16cid:paraId="0014925B" w16cid:durableId="4E0E27DF"/>
  <w16cid:commentId w16cid:paraId="4CDB636B" w16cid:durableId="4F35328F"/>
  <w16cid:commentId w16cid:paraId="3AC94DA4" w16cid:durableId="0212969B"/>
  <w16cid:commentId w16cid:paraId="32EB2D3B" w16cid:durableId="2C2D0200"/>
  <w16cid:commentId w16cid:paraId="5DEE3E76" w16cid:durableId="0581A8E2"/>
  <w16cid:commentId w16cid:paraId="563DE1CA" w16cid:durableId="33C6BC44"/>
  <w16cid:commentId w16cid:paraId="0BB73CB9" w16cid:durableId="7C73956D"/>
  <w16cid:commentId w16cid:paraId="6DBB46A5" w16cid:durableId="69966D44"/>
  <w16cid:commentId w16cid:paraId="44921EB4" w16cid:durableId="0B3A26BD"/>
  <w16cid:commentId w16cid:paraId="2D6CB77C" w16cid:durableId="34CDD521"/>
  <w16cid:commentId w16cid:paraId="1E8C7BD3" w16cid:durableId="01956F56"/>
  <w16cid:commentId w16cid:paraId="66CD768B" w16cid:durableId="776F8613"/>
  <w16cid:commentId w16cid:paraId="34B0B57C" w16cid:durableId="64B26D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DE43" w14:textId="77777777" w:rsidR="00005619" w:rsidRDefault="00005619">
      <w:pPr>
        <w:spacing w:after="0" w:line="240" w:lineRule="auto"/>
      </w:pPr>
      <w:r>
        <w:separator/>
      </w:r>
    </w:p>
  </w:endnote>
  <w:endnote w:type="continuationSeparator" w:id="0">
    <w:p w14:paraId="08EEBFA1" w14:textId="77777777" w:rsidR="00005619" w:rsidRDefault="0000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721F" w14:textId="77777777" w:rsidR="00586066" w:rsidRDefault="005860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47B1" w14:textId="77777777" w:rsidR="00351B19" w:rsidRPr="000007E5" w:rsidRDefault="00842986">
    <w:pPr>
      <w:pStyle w:val="Rodap"/>
      <w:jc w:val="center"/>
      <w:rPr>
        <w:color w:val="C00000"/>
      </w:rPr>
      <w:pPrChange w:id="52" w:author="Taís Bellaver" w:date="2024-09-11T11:53:00Z">
        <w:pPr>
          <w:pStyle w:val="Rodap"/>
        </w:pPr>
      </w:pPrChange>
    </w:pPr>
    <w:r w:rsidRPr="000007E5">
      <w:rPr>
        <w:color w:val="C00000"/>
      </w:rPr>
      <w:t>Av. Borges de Medeiros, 1501 – 16.ª andar – Porto Alegre – RS – Brasil – CEP 90119-900</w:t>
    </w:r>
  </w:p>
  <w:p w14:paraId="409B145D" w14:textId="77777777" w:rsidR="00351B19" w:rsidRPr="000007E5" w:rsidRDefault="00842986">
    <w:pPr>
      <w:pStyle w:val="Rodap"/>
      <w:jc w:val="center"/>
      <w:rPr>
        <w:color w:val="C00000"/>
      </w:rPr>
      <w:pPrChange w:id="53" w:author="Taís Bellaver" w:date="2024-09-11T11:53:00Z">
        <w:pPr>
          <w:pStyle w:val="Rodap"/>
        </w:pPr>
      </w:pPrChange>
    </w:pPr>
    <w:r w:rsidRPr="000007E5">
      <w:rPr>
        <w:color w:val="C00000"/>
      </w:rPr>
      <w:fldChar w:fldCharType="begin"/>
    </w:r>
    <w:r w:rsidRPr="000007E5">
      <w:rPr>
        <w:color w:val="C00000"/>
      </w:rPr>
      <w:instrText>HYPERLINK "http://www.sedec.rs.gov.br"</w:instrText>
    </w:r>
    <w:r w:rsidRPr="000007E5">
      <w:rPr>
        <w:color w:val="C00000"/>
      </w:rPr>
      <w:fldChar w:fldCharType="separate"/>
    </w:r>
    <w:r w:rsidRPr="000007E5">
      <w:rPr>
        <w:rStyle w:val="Hyperlink"/>
        <w:color w:val="C00000"/>
      </w:rPr>
      <w:t>www.sedec.rs.gov.br</w:t>
    </w:r>
    <w:r w:rsidRPr="000007E5">
      <w:rPr>
        <w:color w:val="C00000"/>
      </w:rPr>
      <w:fldChar w:fldCharType="end"/>
    </w:r>
    <w:r w:rsidRPr="000007E5">
      <w:rPr>
        <w:color w:val="C00000"/>
      </w:rPr>
      <w:t xml:space="preserve"> – Tel. +55 (51) 3288-1000 (Geral)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2BBF" w14:textId="77777777" w:rsidR="00586066" w:rsidRDefault="005860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386B" w14:textId="77777777" w:rsidR="00005619" w:rsidRDefault="00005619">
      <w:pPr>
        <w:spacing w:after="0" w:line="240" w:lineRule="auto"/>
      </w:pPr>
      <w:r>
        <w:separator/>
      </w:r>
    </w:p>
  </w:footnote>
  <w:footnote w:type="continuationSeparator" w:id="0">
    <w:p w14:paraId="6F570BBA" w14:textId="77777777" w:rsidR="00005619" w:rsidRDefault="0000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445E" w14:textId="63F0917F" w:rsidR="00586066" w:rsidRDefault="005860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F2492" w14:textId="1F0A97F8" w:rsidR="00351B19" w:rsidRDefault="00586066">
    <w:pPr>
      <w:pStyle w:val="Cabealho"/>
      <w:jc w:val="center"/>
      <w:pPrChange w:id="51" w:author="Taís Bellaver" w:date="2024-09-11T09:03:00Z">
        <w:pPr>
          <w:pStyle w:val="Cabealho"/>
        </w:pPr>
      </w:pPrChange>
    </w:pPr>
    <w:r w:rsidRPr="002022AA">
      <w:rPr>
        <w:noProof/>
        <w:lang w:val="pt-BR" w:eastAsia="pt-BR"/>
      </w:rPr>
      <w:drawing>
        <wp:inline distT="0" distB="0" distL="0" distR="0" wp14:anchorId="0EC14162" wp14:editId="26F5F5AA">
          <wp:extent cx="2480807" cy="979682"/>
          <wp:effectExtent l="0" t="0" r="0" b="0"/>
          <wp:docPr id="1614306112" name="Imagem 1" descr="Uma imagem com texto, logótipo, Tipo de letra,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06112" name="Imagem 1" descr="Uma imagem com texto, logótipo, Tipo de letra, símbolo&#10;&#10;Descrição gerada automaticamente"/>
                  <pic:cNvPicPr/>
                </pic:nvPicPr>
                <pic:blipFill>
                  <a:blip r:embed="rId1"/>
                  <a:stretch>
                    <a:fillRect/>
                  </a:stretch>
                </pic:blipFill>
                <pic:spPr>
                  <a:xfrm>
                    <a:off x="0" y="0"/>
                    <a:ext cx="2481154" cy="9798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BA70" w14:textId="2EA7518E" w:rsidR="00586066" w:rsidRDefault="00586066">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ís Bellaver">
    <w15:presenceInfo w15:providerId="AD" w15:userId="S::uc2018253553@student.uc.pt::85a7ee20-285f-4715-a69e-ab789256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50"/>
    <w:rsid w:val="000007E5"/>
    <w:rsid w:val="00005619"/>
    <w:rsid w:val="00012883"/>
    <w:rsid w:val="00036A02"/>
    <w:rsid w:val="0008594B"/>
    <w:rsid w:val="000925EE"/>
    <w:rsid w:val="000B4577"/>
    <w:rsid w:val="000C214C"/>
    <w:rsid w:val="000D130D"/>
    <w:rsid w:val="001463ED"/>
    <w:rsid w:val="00147D31"/>
    <w:rsid w:val="001F0851"/>
    <w:rsid w:val="00212B39"/>
    <w:rsid w:val="002152FF"/>
    <w:rsid w:val="002B10B0"/>
    <w:rsid w:val="00351B19"/>
    <w:rsid w:val="00352FD0"/>
    <w:rsid w:val="00394568"/>
    <w:rsid w:val="003C1219"/>
    <w:rsid w:val="003F7587"/>
    <w:rsid w:val="00424CDE"/>
    <w:rsid w:val="0047728C"/>
    <w:rsid w:val="005012E6"/>
    <w:rsid w:val="0052119E"/>
    <w:rsid w:val="00586066"/>
    <w:rsid w:val="005B2289"/>
    <w:rsid w:val="005C2FB5"/>
    <w:rsid w:val="0061265F"/>
    <w:rsid w:val="00627CAA"/>
    <w:rsid w:val="0063147A"/>
    <w:rsid w:val="0064534B"/>
    <w:rsid w:val="0065575C"/>
    <w:rsid w:val="00670E94"/>
    <w:rsid w:val="006A3941"/>
    <w:rsid w:val="00735CA8"/>
    <w:rsid w:val="0076738D"/>
    <w:rsid w:val="00784F8F"/>
    <w:rsid w:val="007B4698"/>
    <w:rsid w:val="00802514"/>
    <w:rsid w:val="00803FCB"/>
    <w:rsid w:val="00821360"/>
    <w:rsid w:val="00821D65"/>
    <w:rsid w:val="00824042"/>
    <w:rsid w:val="00842986"/>
    <w:rsid w:val="00847192"/>
    <w:rsid w:val="008844B5"/>
    <w:rsid w:val="008C6E5D"/>
    <w:rsid w:val="008E742F"/>
    <w:rsid w:val="00902691"/>
    <w:rsid w:val="009038CC"/>
    <w:rsid w:val="00987953"/>
    <w:rsid w:val="009D520D"/>
    <w:rsid w:val="00A07235"/>
    <w:rsid w:val="00A350F4"/>
    <w:rsid w:val="00A462A4"/>
    <w:rsid w:val="00A5608A"/>
    <w:rsid w:val="00AB3E5F"/>
    <w:rsid w:val="00AE4D20"/>
    <w:rsid w:val="00B02254"/>
    <w:rsid w:val="00B46928"/>
    <w:rsid w:val="00B91946"/>
    <w:rsid w:val="00BB16F3"/>
    <w:rsid w:val="00BD7556"/>
    <w:rsid w:val="00BF7C72"/>
    <w:rsid w:val="00C53E1F"/>
    <w:rsid w:val="00C905C8"/>
    <w:rsid w:val="00C9504C"/>
    <w:rsid w:val="00CE7594"/>
    <w:rsid w:val="00D32732"/>
    <w:rsid w:val="00DC3059"/>
    <w:rsid w:val="00DD0050"/>
    <w:rsid w:val="00DD1FA9"/>
    <w:rsid w:val="00E20678"/>
    <w:rsid w:val="00E8068A"/>
    <w:rsid w:val="00F25886"/>
    <w:rsid w:val="00F603A7"/>
    <w:rsid w:val="00FA2A74"/>
    <w:rsid w:val="00FD44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B5FB"/>
  <w15:chartTrackingRefBased/>
  <w15:docId w15:val="{13C755B5-9D5F-412E-978A-48A99EB7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50"/>
  </w:style>
  <w:style w:type="paragraph" w:styleId="Ttulo1">
    <w:name w:val="heading 1"/>
    <w:basedOn w:val="Normal"/>
    <w:next w:val="Normal"/>
    <w:link w:val="Ttulo1Char"/>
    <w:uiPriority w:val="9"/>
    <w:qFormat/>
    <w:rsid w:val="00DD0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D0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D00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D00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D00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D00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D00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D00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D00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00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D00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D00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D005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D005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D00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D00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D00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D0050"/>
    <w:rPr>
      <w:rFonts w:eastAsiaTheme="majorEastAsia" w:cstheme="majorBidi"/>
      <w:color w:val="272727" w:themeColor="text1" w:themeTint="D8"/>
    </w:rPr>
  </w:style>
  <w:style w:type="paragraph" w:styleId="Ttulo">
    <w:name w:val="Title"/>
    <w:basedOn w:val="Normal"/>
    <w:next w:val="Normal"/>
    <w:link w:val="TtuloChar"/>
    <w:uiPriority w:val="10"/>
    <w:qFormat/>
    <w:rsid w:val="00DD0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D00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D00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D00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D0050"/>
    <w:pPr>
      <w:spacing w:before="160"/>
      <w:jc w:val="center"/>
    </w:pPr>
    <w:rPr>
      <w:i/>
      <w:iCs/>
      <w:color w:val="404040" w:themeColor="text1" w:themeTint="BF"/>
    </w:rPr>
  </w:style>
  <w:style w:type="character" w:customStyle="1" w:styleId="CitaoChar">
    <w:name w:val="Citação Char"/>
    <w:basedOn w:val="Fontepargpadro"/>
    <w:link w:val="Citao"/>
    <w:uiPriority w:val="29"/>
    <w:rsid w:val="00DD0050"/>
    <w:rPr>
      <w:i/>
      <w:iCs/>
      <w:color w:val="404040" w:themeColor="text1" w:themeTint="BF"/>
    </w:rPr>
  </w:style>
  <w:style w:type="paragraph" w:styleId="PargrafodaLista">
    <w:name w:val="List Paragraph"/>
    <w:basedOn w:val="Normal"/>
    <w:uiPriority w:val="34"/>
    <w:qFormat/>
    <w:rsid w:val="00DD0050"/>
    <w:pPr>
      <w:ind w:left="720"/>
      <w:contextualSpacing/>
    </w:pPr>
  </w:style>
  <w:style w:type="character" w:styleId="nfaseIntensa">
    <w:name w:val="Intense Emphasis"/>
    <w:basedOn w:val="Fontepargpadro"/>
    <w:uiPriority w:val="21"/>
    <w:qFormat/>
    <w:rsid w:val="00DD0050"/>
    <w:rPr>
      <w:i/>
      <w:iCs/>
      <w:color w:val="0F4761" w:themeColor="accent1" w:themeShade="BF"/>
    </w:rPr>
  </w:style>
  <w:style w:type="paragraph" w:styleId="CitaoIntensa">
    <w:name w:val="Intense Quote"/>
    <w:basedOn w:val="Normal"/>
    <w:next w:val="Normal"/>
    <w:link w:val="CitaoIntensaChar"/>
    <w:uiPriority w:val="30"/>
    <w:qFormat/>
    <w:rsid w:val="00DD0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D0050"/>
    <w:rPr>
      <w:i/>
      <w:iCs/>
      <w:color w:val="0F4761" w:themeColor="accent1" w:themeShade="BF"/>
    </w:rPr>
  </w:style>
  <w:style w:type="character" w:styleId="RefernciaIntensa">
    <w:name w:val="Intense Reference"/>
    <w:basedOn w:val="Fontepargpadro"/>
    <w:uiPriority w:val="32"/>
    <w:qFormat/>
    <w:rsid w:val="00DD0050"/>
    <w:rPr>
      <w:b/>
      <w:bCs/>
      <w:smallCaps/>
      <w:color w:val="0F4761" w:themeColor="accent1" w:themeShade="BF"/>
      <w:spacing w:val="5"/>
    </w:rPr>
  </w:style>
  <w:style w:type="character" w:styleId="Hyperlink">
    <w:name w:val="Hyperlink"/>
    <w:basedOn w:val="Fontepargpadro"/>
    <w:uiPriority w:val="99"/>
    <w:unhideWhenUsed/>
    <w:rsid w:val="00DD0050"/>
    <w:rPr>
      <w:color w:val="467886" w:themeColor="hyperlink"/>
      <w:u w:val="single"/>
    </w:rPr>
  </w:style>
  <w:style w:type="character" w:styleId="Refdecomentrio">
    <w:name w:val="annotation reference"/>
    <w:basedOn w:val="Fontepargpadro"/>
    <w:uiPriority w:val="99"/>
    <w:semiHidden/>
    <w:unhideWhenUsed/>
    <w:rsid w:val="00DD0050"/>
    <w:rPr>
      <w:sz w:val="16"/>
      <w:szCs w:val="16"/>
    </w:rPr>
  </w:style>
  <w:style w:type="paragraph" w:styleId="Textodecomentrio">
    <w:name w:val="annotation text"/>
    <w:basedOn w:val="Normal"/>
    <w:link w:val="TextodecomentrioChar"/>
    <w:uiPriority w:val="99"/>
    <w:unhideWhenUsed/>
    <w:rsid w:val="00DD0050"/>
    <w:pPr>
      <w:spacing w:line="240" w:lineRule="auto"/>
    </w:pPr>
    <w:rPr>
      <w:sz w:val="20"/>
      <w:szCs w:val="20"/>
    </w:rPr>
  </w:style>
  <w:style w:type="character" w:customStyle="1" w:styleId="TextodecomentrioChar">
    <w:name w:val="Texto de comentário Char"/>
    <w:basedOn w:val="Fontepargpadro"/>
    <w:link w:val="Textodecomentrio"/>
    <w:uiPriority w:val="99"/>
    <w:rsid w:val="00DD0050"/>
    <w:rPr>
      <w:sz w:val="20"/>
      <w:szCs w:val="20"/>
    </w:rPr>
  </w:style>
  <w:style w:type="paragraph" w:styleId="Cabealho">
    <w:name w:val="header"/>
    <w:basedOn w:val="Normal"/>
    <w:link w:val="CabealhoChar"/>
    <w:uiPriority w:val="99"/>
    <w:unhideWhenUsed/>
    <w:rsid w:val="00DD00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0050"/>
  </w:style>
  <w:style w:type="paragraph" w:styleId="Rodap">
    <w:name w:val="footer"/>
    <w:basedOn w:val="Normal"/>
    <w:link w:val="RodapChar"/>
    <w:uiPriority w:val="99"/>
    <w:unhideWhenUsed/>
    <w:rsid w:val="00DD0050"/>
    <w:pPr>
      <w:tabs>
        <w:tab w:val="center" w:pos="4252"/>
        <w:tab w:val="right" w:pos="8504"/>
      </w:tabs>
      <w:spacing w:after="0" w:line="240" w:lineRule="auto"/>
    </w:pPr>
  </w:style>
  <w:style w:type="character" w:customStyle="1" w:styleId="RodapChar">
    <w:name w:val="Rodapé Char"/>
    <w:basedOn w:val="Fontepargpadro"/>
    <w:link w:val="Rodap"/>
    <w:uiPriority w:val="99"/>
    <w:rsid w:val="00DD0050"/>
  </w:style>
  <w:style w:type="paragraph" w:styleId="Assuntodocomentrio">
    <w:name w:val="annotation subject"/>
    <w:basedOn w:val="Textodecomentrio"/>
    <w:next w:val="Textodecomentrio"/>
    <w:link w:val="AssuntodocomentrioChar"/>
    <w:uiPriority w:val="99"/>
    <w:semiHidden/>
    <w:unhideWhenUsed/>
    <w:rsid w:val="00821360"/>
    <w:rPr>
      <w:b/>
      <w:bCs/>
    </w:rPr>
  </w:style>
  <w:style w:type="character" w:customStyle="1" w:styleId="AssuntodocomentrioChar">
    <w:name w:val="Assunto do comentário Char"/>
    <w:basedOn w:val="TextodecomentrioChar"/>
    <w:link w:val="Assuntodocomentrio"/>
    <w:uiPriority w:val="99"/>
    <w:semiHidden/>
    <w:rsid w:val="00821360"/>
    <w:rPr>
      <w:b/>
      <w:bCs/>
      <w:sz w:val="20"/>
      <w:szCs w:val="20"/>
    </w:rPr>
  </w:style>
  <w:style w:type="paragraph" w:styleId="Textodebalo">
    <w:name w:val="Balloon Text"/>
    <w:basedOn w:val="Normal"/>
    <w:link w:val="TextodebaloChar"/>
    <w:uiPriority w:val="99"/>
    <w:semiHidden/>
    <w:unhideWhenUsed/>
    <w:rsid w:val="008429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2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2824">
      <w:bodyDiv w:val="1"/>
      <w:marLeft w:val="0"/>
      <w:marRight w:val="0"/>
      <w:marTop w:val="0"/>
      <w:marBottom w:val="0"/>
      <w:divBdr>
        <w:top w:val="none" w:sz="0" w:space="0" w:color="auto"/>
        <w:left w:val="none" w:sz="0" w:space="0" w:color="auto"/>
        <w:bottom w:val="none" w:sz="0" w:space="0" w:color="auto"/>
        <w:right w:val="none" w:sz="0" w:space="0" w:color="auto"/>
      </w:divBdr>
    </w:div>
    <w:div w:id="365329056">
      <w:bodyDiv w:val="1"/>
      <w:marLeft w:val="0"/>
      <w:marRight w:val="0"/>
      <w:marTop w:val="0"/>
      <w:marBottom w:val="0"/>
      <w:divBdr>
        <w:top w:val="none" w:sz="0" w:space="0" w:color="auto"/>
        <w:left w:val="none" w:sz="0" w:space="0" w:color="auto"/>
        <w:bottom w:val="none" w:sz="0" w:space="0" w:color="auto"/>
        <w:right w:val="none" w:sz="0" w:space="0" w:color="auto"/>
      </w:divBdr>
    </w:div>
    <w:div w:id="682362931">
      <w:bodyDiv w:val="1"/>
      <w:marLeft w:val="0"/>
      <w:marRight w:val="0"/>
      <w:marTop w:val="0"/>
      <w:marBottom w:val="0"/>
      <w:divBdr>
        <w:top w:val="none" w:sz="0" w:space="0" w:color="auto"/>
        <w:left w:val="none" w:sz="0" w:space="0" w:color="auto"/>
        <w:bottom w:val="none" w:sz="0" w:space="0" w:color="auto"/>
        <w:right w:val="none" w:sz="0" w:space="0" w:color="auto"/>
      </w:divBdr>
    </w:div>
    <w:div w:id="1512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01BC6-D7F9-47B4-B6FE-FF0B88A1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4128</Words>
  <Characters>22294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Taís Bellaver</dc:creator>
  <cp:keywords/>
  <dc:description/>
  <cp:lastModifiedBy>Alini Martini</cp:lastModifiedBy>
  <cp:revision>3</cp:revision>
  <dcterms:created xsi:type="dcterms:W3CDTF">2024-09-27T16:18:00Z</dcterms:created>
  <dcterms:modified xsi:type="dcterms:W3CDTF">2024-09-27T16:45:00Z</dcterms:modified>
</cp:coreProperties>
</file>